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96FD1" w14:textId="77777777" w:rsidR="00520546" w:rsidRPr="0062739E" w:rsidRDefault="00701D05" w:rsidP="0062739E">
      <w:pPr>
        <w:jc w:val="center"/>
        <w:rPr>
          <w:rFonts w:ascii="Tahoma" w:hAnsi="Tahoma" w:cs="Tahoma"/>
        </w:rPr>
      </w:pPr>
      <w:bookmarkStart w:id="0" w:name="_GoBack"/>
      <w:bookmarkEnd w:id="0"/>
      <w:r w:rsidRPr="0062739E">
        <w:rPr>
          <w:rFonts w:ascii="Tahoma" w:hAnsi="Tahoma" w:cs="Tahoma"/>
        </w:rPr>
        <w:t>LaCrosse</w:t>
      </w:r>
      <w:r w:rsidR="00520546" w:rsidRPr="0062739E">
        <w:rPr>
          <w:rFonts w:ascii="Tahoma" w:hAnsi="Tahoma" w:cs="Tahoma"/>
        </w:rPr>
        <w:t xml:space="preserve"> Homeowners Association</w:t>
      </w:r>
    </w:p>
    <w:p w14:paraId="1F8237B7" w14:textId="77777777" w:rsidR="00520546" w:rsidRPr="00520546" w:rsidRDefault="00520546" w:rsidP="00520546">
      <w:pPr>
        <w:tabs>
          <w:tab w:val="left" w:pos="6120"/>
        </w:tabs>
        <w:jc w:val="center"/>
        <w:rPr>
          <w:rFonts w:ascii="Tahoma" w:hAnsi="Tahoma" w:cs="Tahoma"/>
          <w:sz w:val="36"/>
          <w:szCs w:val="36"/>
        </w:rPr>
      </w:pPr>
      <w:r w:rsidRPr="00520546">
        <w:rPr>
          <w:rFonts w:ascii="Tahoma" w:hAnsi="Tahoma" w:cs="Tahoma"/>
          <w:sz w:val="36"/>
          <w:szCs w:val="36"/>
        </w:rPr>
        <w:t>Rules and Regulations</w:t>
      </w:r>
    </w:p>
    <w:p w14:paraId="202E91DD" w14:textId="77777777" w:rsidR="00FD4A72" w:rsidRDefault="00FD4A72" w:rsidP="00520546">
      <w:pPr>
        <w:tabs>
          <w:tab w:val="left" w:pos="6120"/>
        </w:tabs>
        <w:jc w:val="center"/>
        <w:rPr>
          <w:rFonts w:ascii="Tahoma" w:hAnsi="Tahoma" w:cs="Tahoma"/>
        </w:rPr>
      </w:pPr>
    </w:p>
    <w:p w14:paraId="766AA76B" w14:textId="77777777" w:rsidR="00520546" w:rsidRPr="0062739E" w:rsidRDefault="00455FD9" w:rsidP="00520546">
      <w:pPr>
        <w:tabs>
          <w:tab w:val="left" w:pos="6120"/>
        </w:tabs>
        <w:jc w:val="center"/>
        <w:rPr>
          <w:rFonts w:ascii="Tahoma" w:hAnsi="Tahoma" w:cs="Tahoma"/>
        </w:rPr>
      </w:pPr>
      <w:r w:rsidRPr="0062739E">
        <w:rPr>
          <w:rFonts w:ascii="Tahoma" w:hAnsi="Tahoma" w:cs="Tahoma"/>
        </w:rPr>
        <w:t>Revision Date</w:t>
      </w:r>
      <w:r w:rsidR="0062739E" w:rsidRPr="0062739E">
        <w:rPr>
          <w:rFonts w:ascii="Tahoma" w:hAnsi="Tahoma" w:cs="Tahoma"/>
        </w:rPr>
        <w:t>: February 28</w:t>
      </w:r>
      <w:r w:rsidR="00B177FE" w:rsidRPr="0062739E">
        <w:rPr>
          <w:rFonts w:ascii="Tahoma" w:hAnsi="Tahoma" w:cs="Tahoma"/>
        </w:rPr>
        <w:t>, 2013</w:t>
      </w:r>
    </w:p>
    <w:p w14:paraId="45B38CF1" w14:textId="77777777" w:rsidR="00520546" w:rsidRDefault="00520546" w:rsidP="00520546">
      <w:pPr>
        <w:tabs>
          <w:tab w:val="left" w:pos="6120"/>
        </w:tabs>
        <w:rPr>
          <w:rFonts w:ascii="Tahoma" w:hAnsi="Tahoma" w:cs="Tahoma"/>
        </w:rPr>
      </w:pPr>
    </w:p>
    <w:p w14:paraId="58114D1E" w14:textId="77777777" w:rsidR="00F60867" w:rsidRDefault="00F60867" w:rsidP="00520546">
      <w:pPr>
        <w:tabs>
          <w:tab w:val="left" w:pos="6120"/>
        </w:tabs>
        <w:rPr>
          <w:rFonts w:ascii="Tahoma" w:hAnsi="Tahoma" w:cs="Tahoma"/>
          <w:sz w:val="22"/>
          <w:szCs w:val="22"/>
        </w:rPr>
      </w:pPr>
      <w:r>
        <w:rPr>
          <w:rFonts w:ascii="Tahoma" w:hAnsi="Tahoma" w:cs="Tahoma"/>
          <w:sz w:val="22"/>
          <w:szCs w:val="22"/>
        </w:rPr>
        <w:t>Introduction:</w:t>
      </w:r>
    </w:p>
    <w:p w14:paraId="7D5C0AE1" w14:textId="77777777" w:rsidR="00520546" w:rsidRPr="00581DA3" w:rsidRDefault="00520546" w:rsidP="00520546">
      <w:pPr>
        <w:tabs>
          <w:tab w:val="left" w:pos="6120"/>
        </w:tabs>
        <w:rPr>
          <w:rFonts w:ascii="Tahoma" w:hAnsi="Tahoma" w:cs="Tahoma"/>
          <w:sz w:val="22"/>
          <w:szCs w:val="22"/>
        </w:rPr>
      </w:pPr>
      <w:r w:rsidRPr="00581DA3">
        <w:rPr>
          <w:rFonts w:ascii="Tahoma" w:hAnsi="Tahoma" w:cs="Tahoma"/>
          <w:sz w:val="22"/>
          <w:szCs w:val="22"/>
        </w:rPr>
        <w:t xml:space="preserve">The following are the Rules and Regulations as enacted by the Board of Directors of the </w:t>
      </w:r>
      <w:r w:rsidR="00F60867">
        <w:rPr>
          <w:rFonts w:ascii="Tahoma" w:hAnsi="Tahoma" w:cs="Tahoma"/>
          <w:sz w:val="22"/>
          <w:szCs w:val="22"/>
        </w:rPr>
        <w:t>LaCrosse</w:t>
      </w:r>
      <w:r w:rsidRPr="00581DA3">
        <w:rPr>
          <w:rFonts w:ascii="Tahoma" w:hAnsi="Tahoma" w:cs="Tahoma"/>
          <w:sz w:val="22"/>
          <w:szCs w:val="22"/>
        </w:rPr>
        <w:t xml:space="preserve"> Homeowners’ Association. These Rules and Regulations (R&amp;Rs) are in addition to the Covenants, Conditions and Restrictions (CC&amp;Rs) that the homeowner agreed to prior to purchase of their home in the </w:t>
      </w:r>
      <w:r w:rsidR="00F60867">
        <w:rPr>
          <w:rFonts w:ascii="Tahoma" w:hAnsi="Tahoma" w:cs="Tahoma"/>
          <w:sz w:val="22"/>
          <w:szCs w:val="22"/>
        </w:rPr>
        <w:t>LaCrosse</w:t>
      </w:r>
      <w:r w:rsidR="00F60867" w:rsidRPr="00581DA3">
        <w:rPr>
          <w:rFonts w:ascii="Tahoma" w:hAnsi="Tahoma" w:cs="Tahoma"/>
          <w:sz w:val="22"/>
          <w:szCs w:val="22"/>
        </w:rPr>
        <w:t xml:space="preserve"> </w:t>
      </w:r>
      <w:r w:rsidRPr="00581DA3">
        <w:rPr>
          <w:rFonts w:ascii="Tahoma" w:hAnsi="Tahoma" w:cs="Tahoma"/>
          <w:sz w:val="22"/>
          <w:szCs w:val="22"/>
        </w:rPr>
        <w:t>community</w:t>
      </w:r>
      <w:r w:rsidR="00455FD9">
        <w:rPr>
          <w:rFonts w:ascii="Tahoma" w:hAnsi="Tahoma" w:cs="Tahoma"/>
          <w:sz w:val="22"/>
          <w:szCs w:val="22"/>
        </w:rPr>
        <w:t xml:space="preserve"> and are the implementation of the CC&amp;R as specified in that document</w:t>
      </w:r>
      <w:r w:rsidRPr="00581DA3">
        <w:rPr>
          <w:rFonts w:ascii="Tahoma" w:hAnsi="Tahoma" w:cs="Tahoma"/>
          <w:sz w:val="22"/>
          <w:szCs w:val="22"/>
        </w:rPr>
        <w:t xml:space="preserve">. </w:t>
      </w:r>
    </w:p>
    <w:p w14:paraId="3491F7C5" w14:textId="77777777" w:rsidR="00520546" w:rsidRPr="00581DA3" w:rsidRDefault="00520546" w:rsidP="00520546">
      <w:pPr>
        <w:tabs>
          <w:tab w:val="left" w:pos="6120"/>
        </w:tabs>
        <w:rPr>
          <w:rFonts w:ascii="Tahoma" w:hAnsi="Tahoma" w:cs="Tahoma"/>
          <w:sz w:val="22"/>
          <w:szCs w:val="22"/>
        </w:rPr>
      </w:pPr>
    </w:p>
    <w:p w14:paraId="3B4A525C" w14:textId="77777777" w:rsidR="00520546" w:rsidRPr="00581DA3" w:rsidRDefault="00520546" w:rsidP="00520546">
      <w:pPr>
        <w:tabs>
          <w:tab w:val="left" w:pos="6120"/>
        </w:tabs>
        <w:rPr>
          <w:rFonts w:ascii="Tahoma" w:hAnsi="Tahoma" w:cs="Tahoma"/>
          <w:b/>
          <w:sz w:val="22"/>
          <w:szCs w:val="22"/>
        </w:rPr>
      </w:pPr>
      <w:r w:rsidRPr="00581DA3">
        <w:rPr>
          <w:rFonts w:ascii="Tahoma" w:hAnsi="Tahoma" w:cs="Tahoma"/>
          <w:b/>
          <w:sz w:val="22"/>
          <w:szCs w:val="22"/>
        </w:rPr>
        <w:t>1.</w:t>
      </w:r>
      <w:r w:rsidR="005B0E92" w:rsidRPr="00581DA3">
        <w:rPr>
          <w:rFonts w:ascii="Tahoma" w:hAnsi="Tahoma" w:cs="Tahoma"/>
          <w:b/>
          <w:sz w:val="22"/>
          <w:szCs w:val="22"/>
        </w:rPr>
        <w:t xml:space="preserve">  </w:t>
      </w:r>
      <w:r w:rsidRPr="00581DA3">
        <w:rPr>
          <w:rFonts w:ascii="Tahoma" w:hAnsi="Tahoma" w:cs="Tahoma"/>
          <w:b/>
          <w:sz w:val="22"/>
          <w:szCs w:val="22"/>
        </w:rPr>
        <w:t>Architectural Compliance Committee (ACC):</w:t>
      </w:r>
    </w:p>
    <w:p w14:paraId="4053CB84" w14:textId="77777777" w:rsidR="00520546" w:rsidRPr="00581DA3" w:rsidRDefault="00520546" w:rsidP="00520546">
      <w:pPr>
        <w:tabs>
          <w:tab w:val="left" w:pos="6120"/>
        </w:tabs>
        <w:rPr>
          <w:rFonts w:ascii="Tahoma" w:hAnsi="Tahoma" w:cs="Tahoma"/>
          <w:sz w:val="22"/>
          <w:szCs w:val="22"/>
        </w:rPr>
      </w:pPr>
      <w:r w:rsidRPr="00581DA3">
        <w:rPr>
          <w:rFonts w:ascii="Tahoma" w:hAnsi="Tahoma" w:cs="Tahoma"/>
          <w:sz w:val="22"/>
          <w:szCs w:val="22"/>
        </w:rPr>
        <w:t>(The following rules are in addition to the CC&amp;Rs)</w:t>
      </w:r>
    </w:p>
    <w:p w14:paraId="092EAB95" w14:textId="77777777" w:rsidR="00CF1E69" w:rsidRPr="00581DA3" w:rsidRDefault="00CF1E69" w:rsidP="00520546">
      <w:pPr>
        <w:tabs>
          <w:tab w:val="left" w:pos="6120"/>
        </w:tabs>
        <w:rPr>
          <w:rFonts w:ascii="Tahoma" w:hAnsi="Tahoma" w:cs="Tahoma"/>
          <w:sz w:val="22"/>
          <w:szCs w:val="22"/>
        </w:rPr>
      </w:pPr>
    </w:p>
    <w:p w14:paraId="65C3EA6C" w14:textId="77777777" w:rsidR="00520546" w:rsidRPr="00B177FE" w:rsidRDefault="00520546" w:rsidP="00B177FE">
      <w:pPr>
        <w:numPr>
          <w:ilvl w:val="0"/>
          <w:numId w:val="1"/>
        </w:numPr>
        <w:tabs>
          <w:tab w:val="left" w:pos="6120"/>
        </w:tabs>
        <w:rPr>
          <w:rFonts w:ascii="Tahoma" w:hAnsi="Tahoma" w:cs="Tahoma"/>
          <w:color w:val="76923C"/>
          <w:sz w:val="22"/>
          <w:szCs w:val="22"/>
        </w:rPr>
      </w:pPr>
      <w:r w:rsidRPr="00581DA3">
        <w:rPr>
          <w:rFonts w:ascii="Tahoma" w:hAnsi="Tahoma" w:cs="Tahoma"/>
          <w:sz w:val="22"/>
          <w:szCs w:val="22"/>
        </w:rPr>
        <w:t xml:space="preserve">All work done on the exterior of the house or in the yard, which can be seen from </w:t>
      </w:r>
      <w:r w:rsidR="00CF1E69" w:rsidRPr="00581DA3">
        <w:rPr>
          <w:rFonts w:ascii="Tahoma" w:hAnsi="Tahoma" w:cs="Tahoma"/>
          <w:sz w:val="22"/>
          <w:szCs w:val="22"/>
        </w:rPr>
        <w:t xml:space="preserve">another lot or the street, will need a submittal to the ACC for approval. These include, but are not limited to, fences, patio/deck, major landscaping, driveway extensions, satellite dish placement, </w:t>
      </w:r>
      <w:r w:rsidR="00034F79">
        <w:rPr>
          <w:rFonts w:ascii="Tahoma" w:hAnsi="Tahoma" w:cs="Tahoma"/>
          <w:sz w:val="22"/>
          <w:szCs w:val="22"/>
        </w:rPr>
        <w:t>paint</w:t>
      </w:r>
      <w:r w:rsidR="00034F79" w:rsidRPr="00B177FE">
        <w:rPr>
          <w:rFonts w:ascii="Tahoma" w:hAnsi="Tahoma" w:cs="Tahoma"/>
          <w:sz w:val="22"/>
          <w:szCs w:val="22"/>
        </w:rPr>
        <w:t xml:space="preserve"> color, </w:t>
      </w:r>
      <w:r w:rsidR="00B52556" w:rsidRPr="00B177FE">
        <w:rPr>
          <w:rFonts w:ascii="Tahoma" w:hAnsi="Tahoma" w:cs="Tahoma"/>
          <w:sz w:val="22"/>
          <w:szCs w:val="22"/>
        </w:rPr>
        <w:t xml:space="preserve">outbuildings, sheds, </w:t>
      </w:r>
      <w:r w:rsidR="00CF1E69" w:rsidRPr="00B177FE">
        <w:rPr>
          <w:rFonts w:ascii="Tahoma" w:hAnsi="Tahoma" w:cs="Tahoma"/>
          <w:sz w:val="22"/>
          <w:szCs w:val="22"/>
        </w:rPr>
        <w:t>etc.</w:t>
      </w:r>
    </w:p>
    <w:p w14:paraId="234430AC" w14:textId="77777777" w:rsidR="00CF1E69" w:rsidRPr="00581DA3" w:rsidRDefault="00CF1E69" w:rsidP="00CF1E69">
      <w:pPr>
        <w:numPr>
          <w:ilvl w:val="0"/>
          <w:numId w:val="1"/>
        </w:numPr>
        <w:tabs>
          <w:tab w:val="left" w:pos="6120"/>
        </w:tabs>
        <w:rPr>
          <w:rFonts w:ascii="Tahoma" w:hAnsi="Tahoma" w:cs="Tahoma"/>
          <w:sz w:val="22"/>
          <w:szCs w:val="22"/>
        </w:rPr>
      </w:pPr>
      <w:r w:rsidRPr="00581DA3">
        <w:rPr>
          <w:rFonts w:ascii="Tahoma" w:hAnsi="Tahoma" w:cs="Tahoma"/>
          <w:sz w:val="22"/>
          <w:szCs w:val="22"/>
        </w:rPr>
        <w:t xml:space="preserve">All driveway </w:t>
      </w:r>
      <w:r w:rsidR="00F60867">
        <w:rPr>
          <w:rFonts w:ascii="Tahoma" w:hAnsi="Tahoma" w:cs="Tahoma"/>
          <w:sz w:val="22"/>
          <w:szCs w:val="22"/>
        </w:rPr>
        <w:t xml:space="preserve">repair and </w:t>
      </w:r>
      <w:r w:rsidR="00034F79">
        <w:rPr>
          <w:rFonts w:ascii="Tahoma" w:hAnsi="Tahoma" w:cs="Tahoma"/>
          <w:sz w:val="22"/>
          <w:szCs w:val="22"/>
        </w:rPr>
        <w:t>replacement(s)</w:t>
      </w:r>
      <w:r w:rsidRPr="00581DA3">
        <w:rPr>
          <w:rFonts w:ascii="Tahoma" w:hAnsi="Tahoma" w:cs="Tahoma"/>
          <w:sz w:val="22"/>
          <w:szCs w:val="22"/>
        </w:rPr>
        <w:t xml:space="preserve"> should be made of “exposed aggregate”.</w:t>
      </w:r>
    </w:p>
    <w:p w14:paraId="7F743C7F" w14:textId="77777777" w:rsidR="00CF1E69" w:rsidRPr="00581DA3" w:rsidRDefault="00CF1E69" w:rsidP="00CF1E69">
      <w:pPr>
        <w:numPr>
          <w:ilvl w:val="0"/>
          <w:numId w:val="1"/>
        </w:numPr>
        <w:tabs>
          <w:tab w:val="left" w:pos="6120"/>
        </w:tabs>
        <w:rPr>
          <w:rFonts w:ascii="Tahoma" w:hAnsi="Tahoma" w:cs="Tahoma"/>
          <w:sz w:val="22"/>
          <w:szCs w:val="22"/>
        </w:rPr>
      </w:pPr>
      <w:r w:rsidRPr="00581DA3">
        <w:rPr>
          <w:rFonts w:ascii="Tahoma" w:hAnsi="Tahoma" w:cs="Tahoma"/>
          <w:sz w:val="22"/>
          <w:szCs w:val="22"/>
        </w:rPr>
        <w:t xml:space="preserve">The request for approval must be submitted to the ACC 30 days before the work is scheduled to start. </w:t>
      </w:r>
      <w:r w:rsidRPr="00581DA3">
        <w:rPr>
          <w:rFonts w:ascii="Tahoma" w:hAnsi="Tahoma" w:cs="Tahoma"/>
          <w:sz w:val="22"/>
          <w:szCs w:val="22"/>
          <w:u w:val="single"/>
        </w:rPr>
        <w:t>If any work is done without the ACC’s permission, the homeowner will be fined according to the fine schedule. If the work done without prior approval of the ACC, the homeowner will be required to bring the construction in compliance, in addition to being fined. The homeowner will be required to remove the construction if it is deemed unacceptable to the ACC.</w:t>
      </w:r>
    </w:p>
    <w:p w14:paraId="3371EFA1" w14:textId="77777777" w:rsidR="00CF1E69" w:rsidRPr="00581DA3" w:rsidRDefault="00CF1E69" w:rsidP="00CF1E69">
      <w:pPr>
        <w:numPr>
          <w:ilvl w:val="0"/>
          <w:numId w:val="1"/>
        </w:numPr>
        <w:tabs>
          <w:tab w:val="left" w:pos="6120"/>
        </w:tabs>
        <w:rPr>
          <w:rFonts w:ascii="Tahoma" w:hAnsi="Tahoma" w:cs="Tahoma"/>
          <w:sz w:val="22"/>
          <w:szCs w:val="22"/>
        </w:rPr>
      </w:pPr>
      <w:r w:rsidRPr="00581DA3">
        <w:rPr>
          <w:rFonts w:ascii="Tahoma" w:hAnsi="Tahoma" w:cs="Tahoma"/>
          <w:sz w:val="22"/>
          <w:szCs w:val="22"/>
        </w:rPr>
        <w:t xml:space="preserve">The ACC has 30 days to render its decision on the submittal. </w:t>
      </w:r>
    </w:p>
    <w:p w14:paraId="46A3411D" w14:textId="77777777" w:rsidR="00CF1E69" w:rsidRPr="00581DA3" w:rsidRDefault="00CF1E69" w:rsidP="00CF1E69">
      <w:pPr>
        <w:numPr>
          <w:ilvl w:val="0"/>
          <w:numId w:val="1"/>
        </w:numPr>
        <w:tabs>
          <w:tab w:val="left" w:pos="6120"/>
        </w:tabs>
        <w:rPr>
          <w:rFonts w:ascii="Tahoma" w:hAnsi="Tahoma" w:cs="Tahoma"/>
          <w:sz w:val="22"/>
          <w:szCs w:val="22"/>
        </w:rPr>
      </w:pPr>
      <w:r w:rsidRPr="00581DA3">
        <w:rPr>
          <w:rFonts w:ascii="Tahoma" w:hAnsi="Tahoma" w:cs="Tahoma"/>
          <w:sz w:val="22"/>
          <w:szCs w:val="22"/>
        </w:rPr>
        <w:t xml:space="preserve">The homeowner can appeal to the Board, in writing, in the case of a denial by the ACC. The Board will decide on the issue at its next scheduled meeting. The decision of the Board will be binding on the homeowner. If the Board rejects the appeal of the homeowner, any action recommended by the ACC will be due immediately. </w:t>
      </w:r>
    </w:p>
    <w:p w14:paraId="746E9923" w14:textId="77777777" w:rsidR="00CF1E69" w:rsidRPr="0062739E" w:rsidRDefault="00CF1E69" w:rsidP="0062739E">
      <w:pPr>
        <w:numPr>
          <w:ilvl w:val="0"/>
          <w:numId w:val="1"/>
        </w:numPr>
        <w:tabs>
          <w:tab w:val="left" w:pos="6120"/>
        </w:tabs>
        <w:rPr>
          <w:rFonts w:ascii="Tahoma" w:hAnsi="Tahoma" w:cs="Tahoma"/>
          <w:sz w:val="22"/>
          <w:szCs w:val="22"/>
        </w:rPr>
      </w:pPr>
      <w:r w:rsidRPr="00581DA3">
        <w:rPr>
          <w:rFonts w:ascii="Tahoma" w:hAnsi="Tahoma" w:cs="Tahoma"/>
          <w:sz w:val="22"/>
          <w:szCs w:val="22"/>
        </w:rPr>
        <w:t xml:space="preserve">The ACC Submittal form is available on our website; </w:t>
      </w:r>
      <w:hyperlink r:id="rId9" w:history="1">
        <w:r w:rsidR="00F60867" w:rsidRPr="00CE42CA">
          <w:rPr>
            <w:rStyle w:val="Hyperlink"/>
            <w:rFonts w:ascii="Tahoma" w:hAnsi="Tahoma" w:cs="Tahoma"/>
            <w:sz w:val="22"/>
            <w:szCs w:val="22"/>
          </w:rPr>
          <w:t>www.lacrosseneighborhood.org</w:t>
        </w:r>
      </w:hyperlink>
      <w:r w:rsidRPr="00581DA3">
        <w:rPr>
          <w:rFonts w:ascii="Tahoma" w:hAnsi="Tahoma" w:cs="Tahoma"/>
          <w:sz w:val="22"/>
          <w:szCs w:val="22"/>
        </w:rPr>
        <w:t xml:space="preserve">. If you do not have access to the Internet, please </w:t>
      </w:r>
      <w:r w:rsidRPr="0062739E">
        <w:rPr>
          <w:rFonts w:ascii="Tahoma" w:hAnsi="Tahoma" w:cs="Tahoma"/>
          <w:sz w:val="22"/>
          <w:szCs w:val="22"/>
        </w:rPr>
        <w:t xml:space="preserve">call (425) </w:t>
      </w:r>
      <w:r w:rsidR="003E043D" w:rsidRPr="0062739E">
        <w:rPr>
          <w:rFonts w:ascii="Tahoma" w:hAnsi="Tahoma" w:cs="Tahoma"/>
          <w:sz w:val="22"/>
          <w:szCs w:val="22"/>
        </w:rPr>
        <w:t>917</w:t>
      </w:r>
      <w:r w:rsidR="003E043D">
        <w:rPr>
          <w:rFonts w:ascii="Tahoma" w:hAnsi="Tahoma" w:cs="Tahoma"/>
          <w:sz w:val="22"/>
          <w:szCs w:val="22"/>
        </w:rPr>
        <w:t>-5331 or (425) 533-1386</w:t>
      </w:r>
      <w:r w:rsidRPr="00581DA3">
        <w:rPr>
          <w:rFonts w:ascii="Tahoma" w:hAnsi="Tahoma" w:cs="Tahoma"/>
          <w:sz w:val="22"/>
          <w:szCs w:val="22"/>
        </w:rPr>
        <w:t xml:space="preserve"> and leave us a message with your name, phone, address and/or fax number so that we can send you a copy of the current ACC form.  Please utilize the forms provided on the website and mail </w:t>
      </w:r>
      <w:r w:rsidRPr="0062739E">
        <w:rPr>
          <w:rFonts w:ascii="Tahoma" w:hAnsi="Tahoma" w:cs="Tahoma"/>
          <w:sz w:val="22"/>
          <w:szCs w:val="22"/>
        </w:rPr>
        <w:t xml:space="preserve">them to: </w:t>
      </w:r>
      <w:r w:rsidR="00CF41FD" w:rsidRPr="0062739E">
        <w:rPr>
          <w:rFonts w:ascii="Tahoma" w:eastAsia="Tahoma" w:hAnsi="Tahoma" w:cs="Tahoma"/>
          <w:sz w:val="22"/>
          <w:szCs w:val="22"/>
        </w:rPr>
        <w:t>LaCrosse HOA, 6947 Coal Creek Pkwy SE  #744, Newcastle, WA  98059-3159</w:t>
      </w:r>
      <w:r w:rsidR="00CF41FD" w:rsidRPr="0062739E">
        <w:rPr>
          <w:rFonts w:ascii="Tahoma" w:hAnsi="Tahoma" w:cs="Tahoma"/>
          <w:sz w:val="22"/>
          <w:szCs w:val="22"/>
        </w:rPr>
        <w:t>.</w:t>
      </w:r>
    </w:p>
    <w:p w14:paraId="41355FDE" w14:textId="77777777" w:rsidR="00CF1E69" w:rsidRPr="0062739E" w:rsidRDefault="00CF1E69" w:rsidP="00CF1E69">
      <w:pPr>
        <w:tabs>
          <w:tab w:val="left" w:pos="6120"/>
        </w:tabs>
        <w:rPr>
          <w:rFonts w:ascii="Tahoma" w:hAnsi="Tahoma" w:cs="Tahoma"/>
          <w:sz w:val="22"/>
          <w:szCs w:val="22"/>
        </w:rPr>
      </w:pPr>
    </w:p>
    <w:p w14:paraId="2503A80F" w14:textId="77777777" w:rsidR="00CF1E69" w:rsidRPr="00581DA3" w:rsidRDefault="00CF1E69" w:rsidP="00CF1E69">
      <w:pPr>
        <w:tabs>
          <w:tab w:val="left" w:pos="6120"/>
        </w:tabs>
        <w:rPr>
          <w:rFonts w:ascii="Tahoma" w:hAnsi="Tahoma" w:cs="Tahoma"/>
          <w:b/>
          <w:sz w:val="22"/>
          <w:szCs w:val="22"/>
        </w:rPr>
      </w:pPr>
      <w:r w:rsidRPr="00581DA3">
        <w:rPr>
          <w:rFonts w:ascii="Tahoma" w:hAnsi="Tahoma" w:cs="Tahoma"/>
          <w:b/>
          <w:sz w:val="22"/>
          <w:szCs w:val="22"/>
        </w:rPr>
        <w:t>2.</w:t>
      </w:r>
      <w:r w:rsidR="005B0E92" w:rsidRPr="00581DA3">
        <w:rPr>
          <w:rFonts w:ascii="Tahoma" w:hAnsi="Tahoma" w:cs="Tahoma"/>
          <w:b/>
          <w:sz w:val="22"/>
          <w:szCs w:val="22"/>
        </w:rPr>
        <w:t xml:space="preserve">  </w:t>
      </w:r>
      <w:r w:rsidRPr="00581DA3">
        <w:rPr>
          <w:rFonts w:ascii="Tahoma" w:hAnsi="Tahoma" w:cs="Tahoma"/>
          <w:b/>
          <w:sz w:val="22"/>
          <w:szCs w:val="22"/>
        </w:rPr>
        <w:t>Parking</w:t>
      </w:r>
    </w:p>
    <w:p w14:paraId="0BF58D8F" w14:textId="77777777" w:rsidR="005B0E92" w:rsidRPr="00581DA3" w:rsidRDefault="005B0E92" w:rsidP="00CF1E69">
      <w:pPr>
        <w:tabs>
          <w:tab w:val="left" w:pos="6120"/>
        </w:tabs>
        <w:rPr>
          <w:rFonts w:ascii="Tahoma" w:hAnsi="Tahoma" w:cs="Tahoma"/>
          <w:b/>
          <w:sz w:val="22"/>
          <w:szCs w:val="22"/>
        </w:rPr>
      </w:pPr>
      <w:r w:rsidRPr="00581DA3">
        <w:rPr>
          <w:rFonts w:ascii="Tahoma" w:hAnsi="Tahoma" w:cs="Tahoma"/>
          <w:b/>
          <w:sz w:val="22"/>
          <w:szCs w:val="22"/>
        </w:rPr>
        <w:t xml:space="preserve"> </w:t>
      </w:r>
    </w:p>
    <w:p w14:paraId="35766A56"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All vehicles should be parked either in the garage or the driveway.</w:t>
      </w:r>
    </w:p>
    <w:p w14:paraId="5286E911"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Recreational Vehicles (RV’s) and Boats can be parked for a maximum of 14 calendar days in a year in the driveway.</w:t>
      </w:r>
    </w:p>
    <w:p w14:paraId="6D903242"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Parking on the sidewalk is not allowed.</w:t>
      </w:r>
    </w:p>
    <w:p w14:paraId="01C118CD"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Parking in such a manner that would impede access to the playgrounds is not allowed.</w:t>
      </w:r>
    </w:p>
    <w:p w14:paraId="7C163CB0"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Parking in a manner that would cause problems for emergency vehicles to have access is prohibited.</w:t>
      </w:r>
    </w:p>
    <w:p w14:paraId="66DC567B" w14:textId="77777777" w:rsidR="005B0E92" w:rsidRPr="00581DA3"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Any parking violation will be subject to a fine according to the fine schedule.</w:t>
      </w:r>
    </w:p>
    <w:p w14:paraId="559E80C7" w14:textId="77777777" w:rsidR="005B0E92" w:rsidRDefault="005B0E92" w:rsidP="005B0E92">
      <w:pPr>
        <w:numPr>
          <w:ilvl w:val="0"/>
          <w:numId w:val="2"/>
        </w:numPr>
        <w:tabs>
          <w:tab w:val="left" w:pos="6120"/>
        </w:tabs>
        <w:rPr>
          <w:rFonts w:ascii="Tahoma" w:hAnsi="Tahoma" w:cs="Tahoma"/>
          <w:sz w:val="22"/>
          <w:szCs w:val="22"/>
        </w:rPr>
      </w:pPr>
      <w:r w:rsidRPr="00581DA3">
        <w:rPr>
          <w:rFonts w:ascii="Tahoma" w:hAnsi="Tahoma" w:cs="Tahoma"/>
          <w:sz w:val="22"/>
          <w:szCs w:val="22"/>
        </w:rPr>
        <w:t xml:space="preserve">If parking violation continues, the Board has the authority to impound the offending vehicle (car, boat, or RV) at the owners’ expense. </w:t>
      </w:r>
    </w:p>
    <w:p w14:paraId="1E06FD80" w14:textId="77777777" w:rsidR="00B52556" w:rsidRDefault="00B52556" w:rsidP="005B0E92">
      <w:pPr>
        <w:numPr>
          <w:ilvl w:val="0"/>
          <w:numId w:val="2"/>
        </w:numPr>
        <w:tabs>
          <w:tab w:val="left" w:pos="6120"/>
        </w:tabs>
        <w:rPr>
          <w:rFonts w:ascii="Tahoma" w:hAnsi="Tahoma" w:cs="Tahoma"/>
          <w:sz w:val="22"/>
          <w:szCs w:val="22"/>
        </w:rPr>
      </w:pPr>
      <w:r w:rsidRPr="00B52556">
        <w:rPr>
          <w:rFonts w:ascii="Tahoma" w:hAnsi="Tahoma" w:cs="Tahoma"/>
          <w:sz w:val="22"/>
          <w:szCs w:val="22"/>
        </w:rPr>
        <w:t>Overnight parking of commercial vehicles, as defined in Section 3</w:t>
      </w:r>
      <w:r>
        <w:rPr>
          <w:rFonts w:ascii="Tahoma" w:hAnsi="Tahoma" w:cs="Tahoma"/>
          <w:sz w:val="22"/>
          <w:szCs w:val="22"/>
        </w:rPr>
        <w:t>,</w:t>
      </w:r>
      <w:r w:rsidRPr="00B52556">
        <w:rPr>
          <w:rFonts w:ascii="Tahoma" w:hAnsi="Tahoma" w:cs="Tahoma"/>
          <w:sz w:val="22"/>
          <w:szCs w:val="22"/>
        </w:rPr>
        <w:t xml:space="preserve"> is not permitted. </w:t>
      </w:r>
    </w:p>
    <w:p w14:paraId="6FC5157D" w14:textId="77777777" w:rsidR="00FD4A72" w:rsidRPr="00581DA3" w:rsidRDefault="00FD4A72" w:rsidP="00974BFA">
      <w:pPr>
        <w:tabs>
          <w:tab w:val="left" w:pos="6120"/>
        </w:tabs>
        <w:rPr>
          <w:rFonts w:ascii="Tahoma" w:hAnsi="Tahoma" w:cs="Tahoma"/>
          <w:sz w:val="22"/>
          <w:szCs w:val="22"/>
        </w:rPr>
      </w:pPr>
    </w:p>
    <w:p w14:paraId="2AE024EC" w14:textId="77777777" w:rsidR="00974BFA" w:rsidRPr="00581DA3" w:rsidRDefault="00974BFA" w:rsidP="00974BFA">
      <w:pPr>
        <w:tabs>
          <w:tab w:val="left" w:pos="6120"/>
        </w:tabs>
        <w:rPr>
          <w:rFonts w:ascii="Tahoma" w:hAnsi="Tahoma" w:cs="Tahoma"/>
          <w:b/>
          <w:sz w:val="22"/>
          <w:szCs w:val="22"/>
        </w:rPr>
      </w:pPr>
      <w:r w:rsidRPr="00581DA3">
        <w:rPr>
          <w:rFonts w:ascii="Tahoma" w:hAnsi="Tahoma" w:cs="Tahoma"/>
          <w:b/>
          <w:sz w:val="22"/>
          <w:szCs w:val="22"/>
        </w:rPr>
        <w:t>3.  Commercial Vehicle</w:t>
      </w:r>
    </w:p>
    <w:p w14:paraId="4E667CC4" w14:textId="77777777" w:rsidR="00974BFA" w:rsidRPr="00581DA3" w:rsidRDefault="00974BFA" w:rsidP="00974BFA">
      <w:pPr>
        <w:tabs>
          <w:tab w:val="left" w:pos="6120"/>
        </w:tabs>
        <w:rPr>
          <w:rFonts w:ascii="Tahoma" w:hAnsi="Tahoma" w:cs="Tahoma"/>
          <w:b/>
          <w:sz w:val="22"/>
          <w:szCs w:val="22"/>
        </w:rPr>
      </w:pPr>
    </w:p>
    <w:p w14:paraId="3F46FE4A" w14:textId="77777777" w:rsidR="00974BFA" w:rsidRPr="00581DA3" w:rsidRDefault="00974BFA" w:rsidP="00974BFA">
      <w:pPr>
        <w:numPr>
          <w:ilvl w:val="0"/>
          <w:numId w:val="5"/>
        </w:numPr>
        <w:tabs>
          <w:tab w:val="left" w:pos="6120"/>
        </w:tabs>
        <w:rPr>
          <w:rFonts w:ascii="Tahoma" w:hAnsi="Tahoma" w:cs="Tahoma"/>
          <w:sz w:val="22"/>
          <w:szCs w:val="22"/>
        </w:rPr>
      </w:pPr>
      <w:r w:rsidRPr="00581DA3">
        <w:rPr>
          <w:rFonts w:ascii="Tahoma" w:hAnsi="Tahoma" w:cs="Tahoma"/>
          <w:sz w:val="22"/>
          <w:szCs w:val="22"/>
        </w:rPr>
        <w:t>Any multiple rear axle vehicle and/or having more than four wheels and that possesses post factory lettering such as advertising and/or other business related signage, and/or equipment such as, but not limited to, racks, ladders, toolboxes, or parts or equipment compartments or the like.</w:t>
      </w:r>
    </w:p>
    <w:p w14:paraId="6E6A5553" w14:textId="77777777" w:rsidR="00974BFA" w:rsidRPr="00581DA3" w:rsidRDefault="00974BFA" w:rsidP="00974BFA">
      <w:pPr>
        <w:numPr>
          <w:ilvl w:val="0"/>
          <w:numId w:val="5"/>
        </w:numPr>
        <w:tabs>
          <w:tab w:val="left" w:pos="6120"/>
        </w:tabs>
        <w:rPr>
          <w:rFonts w:ascii="Tahoma" w:hAnsi="Tahoma" w:cs="Tahoma"/>
          <w:sz w:val="22"/>
          <w:szCs w:val="22"/>
        </w:rPr>
      </w:pPr>
      <w:r w:rsidRPr="00581DA3">
        <w:rPr>
          <w:rFonts w:ascii="Tahoma" w:hAnsi="Tahoma" w:cs="Tahoma"/>
          <w:sz w:val="22"/>
          <w:szCs w:val="22"/>
        </w:rPr>
        <w:t>Any box vans, moving vans, box trucks, moving trucks and/or any vehicle over a gross weight of 10,000 GVW.</w:t>
      </w:r>
    </w:p>
    <w:p w14:paraId="711D0AE9" w14:textId="77777777" w:rsidR="00974BFA" w:rsidRPr="00581DA3" w:rsidRDefault="00974BFA" w:rsidP="00974BFA">
      <w:pPr>
        <w:numPr>
          <w:ilvl w:val="0"/>
          <w:numId w:val="5"/>
        </w:numPr>
        <w:tabs>
          <w:tab w:val="left" w:pos="6120"/>
        </w:tabs>
        <w:rPr>
          <w:rFonts w:ascii="Tahoma" w:hAnsi="Tahoma" w:cs="Tahoma"/>
          <w:sz w:val="22"/>
          <w:szCs w:val="22"/>
        </w:rPr>
      </w:pPr>
      <w:r w:rsidRPr="00581DA3">
        <w:rPr>
          <w:rFonts w:ascii="Tahoma" w:hAnsi="Tahoma" w:cs="Tahoma"/>
          <w:sz w:val="22"/>
          <w:szCs w:val="22"/>
        </w:rPr>
        <w:t xml:space="preserve">Any commercial related equipment such as commercial trailers, tractors, and/or any other equipment used for business related purposes shall be considered a commercial vehicle. </w:t>
      </w:r>
    </w:p>
    <w:p w14:paraId="7233A26A" w14:textId="77777777" w:rsidR="00974BFA" w:rsidRPr="00581DA3" w:rsidRDefault="00974BFA" w:rsidP="00974BFA">
      <w:pPr>
        <w:tabs>
          <w:tab w:val="left" w:pos="6120"/>
        </w:tabs>
        <w:rPr>
          <w:rFonts w:ascii="Tahoma" w:hAnsi="Tahoma" w:cs="Tahoma"/>
          <w:sz w:val="22"/>
          <w:szCs w:val="22"/>
        </w:rPr>
      </w:pPr>
    </w:p>
    <w:p w14:paraId="64ED499D" w14:textId="77777777" w:rsidR="00974BFA" w:rsidRPr="00581DA3" w:rsidRDefault="00974BFA" w:rsidP="00974BFA">
      <w:pPr>
        <w:tabs>
          <w:tab w:val="left" w:pos="6120"/>
        </w:tabs>
        <w:rPr>
          <w:rFonts w:ascii="Tahoma" w:hAnsi="Tahoma" w:cs="Tahoma"/>
          <w:b/>
          <w:sz w:val="22"/>
          <w:szCs w:val="22"/>
        </w:rPr>
      </w:pPr>
      <w:r w:rsidRPr="00581DA3">
        <w:rPr>
          <w:rFonts w:ascii="Tahoma" w:hAnsi="Tahoma" w:cs="Tahoma"/>
          <w:b/>
          <w:sz w:val="22"/>
          <w:szCs w:val="22"/>
        </w:rPr>
        <w:t>4.  Pets</w:t>
      </w:r>
    </w:p>
    <w:p w14:paraId="742DB957" w14:textId="77777777" w:rsidR="00974BFA" w:rsidRPr="00581DA3" w:rsidRDefault="00974BFA" w:rsidP="00974BFA">
      <w:pPr>
        <w:tabs>
          <w:tab w:val="left" w:pos="6120"/>
        </w:tabs>
        <w:rPr>
          <w:rFonts w:ascii="Tahoma" w:hAnsi="Tahoma" w:cs="Tahoma"/>
          <w:sz w:val="22"/>
          <w:szCs w:val="22"/>
        </w:rPr>
      </w:pPr>
    </w:p>
    <w:p w14:paraId="2656C0DE" w14:textId="77777777" w:rsidR="00974BFA" w:rsidRPr="00581DA3" w:rsidRDefault="00034F79" w:rsidP="00661C39">
      <w:pPr>
        <w:tabs>
          <w:tab w:val="left" w:pos="6120"/>
        </w:tabs>
        <w:ind w:left="360"/>
        <w:rPr>
          <w:rFonts w:ascii="Tahoma" w:hAnsi="Tahoma" w:cs="Tahoma"/>
          <w:sz w:val="22"/>
          <w:szCs w:val="22"/>
        </w:rPr>
      </w:pPr>
      <w:r>
        <w:rPr>
          <w:rFonts w:ascii="Tahoma" w:hAnsi="Tahoma" w:cs="Tahoma"/>
          <w:sz w:val="22"/>
          <w:szCs w:val="22"/>
        </w:rPr>
        <w:t>Reminder that a King</w:t>
      </w:r>
      <w:r w:rsidR="00974BFA" w:rsidRPr="00581DA3">
        <w:rPr>
          <w:rFonts w:ascii="Tahoma" w:hAnsi="Tahoma" w:cs="Tahoma"/>
          <w:sz w:val="22"/>
          <w:szCs w:val="22"/>
        </w:rPr>
        <w:t xml:space="preserve"> County pet license is required for all adult dogs and cats residing in unincorporated </w:t>
      </w:r>
      <w:r>
        <w:rPr>
          <w:rFonts w:ascii="Tahoma" w:hAnsi="Tahoma" w:cs="Tahoma"/>
          <w:sz w:val="22"/>
          <w:szCs w:val="22"/>
        </w:rPr>
        <w:t>King</w:t>
      </w:r>
      <w:r w:rsidR="00974BFA" w:rsidRPr="00581DA3">
        <w:rPr>
          <w:rFonts w:ascii="Tahoma" w:hAnsi="Tahoma" w:cs="Tahoma"/>
          <w:sz w:val="22"/>
          <w:szCs w:val="22"/>
        </w:rPr>
        <w:t xml:space="preserve"> County and within the boundaries of those municipalities participating in the Regional Pet Licensing Program. A pet license is required regardless of whether they are kept indoors or outdoors. </w:t>
      </w:r>
    </w:p>
    <w:p w14:paraId="270EE134" w14:textId="77777777" w:rsidR="00661C39" w:rsidRPr="00581DA3" w:rsidRDefault="00661C39" w:rsidP="00661C39">
      <w:pPr>
        <w:tabs>
          <w:tab w:val="left" w:pos="6120"/>
        </w:tabs>
        <w:ind w:left="360"/>
        <w:rPr>
          <w:rFonts w:ascii="Tahoma" w:hAnsi="Tahoma" w:cs="Tahoma"/>
          <w:sz w:val="22"/>
          <w:szCs w:val="22"/>
        </w:rPr>
      </w:pPr>
    </w:p>
    <w:p w14:paraId="786F78BB" w14:textId="77777777" w:rsidR="00974BFA" w:rsidRPr="00581DA3" w:rsidRDefault="00974BFA" w:rsidP="00661C39">
      <w:pPr>
        <w:tabs>
          <w:tab w:val="left" w:pos="6120"/>
        </w:tabs>
        <w:ind w:left="360"/>
        <w:rPr>
          <w:rFonts w:ascii="Tahoma" w:hAnsi="Tahoma" w:cs="Tahoma"/>
          <w:sz w:val="22"/>
          <w:szCs w:val="22"/>
        </w:rPr>
      </w:pPr>
      <w:r w:rsidRPr="00581DA3">
        <w:rPr>
          <w:rFonts w:ascii="Tahoma" w:hAnsi="Tahoma" w:cs="Tahoma"/>
          <w:sz w:val="22"/>
          <w:szCs w:val="22"/>
        </w:rPr>
        <w:t xml:space="preserve">According to </w:t>
      </w:r>
      <w:r w:rsidR="00034F79">
        <w:rPr>
          <w:rFonts w:ascii="Tahoma" w:hAnsi="Tahoma" w:cs="Tahoma"/>
          <w:sz w:val="22"/>
          <w:szCs w:val="22"/>
        </w:rPr>
        <w:t>King</w:t>
      </w:r>
      <w:r w:rsidRPr="00581DA3">
        <w:rPr>
          <w:rFonts w:ascii="Tahoma" w:hAnsi="Tahoma" w:cs="Tahoma"/>
          <w:sz w:val="22"/>
          <w:szCs w:val="22"/>
        </w:rPr>
        <w:t xml:space="preserve"> County’s Dog Leash Law (Chapter </w:t>
      </w:r>
      <w:r w:rsidR="00034F79">
        <w:rPr>
          <w:rFonts w:ascii="Tahoma" w:hAnsi="Tahoma" w:cs="Tahoma"/>
          <w:sz w:val="22"/>
          <w:szCs w:val="22"/>
        </w:rPr>
        <w:t>6.05.050 and others)</w:t>
      </w:r>
      <w:r w:rsidRPr="00581DA3">
        <w:rPr>
          <w:rFonts w:ascii="Tahoma" w:hAnsi="Tahoma" w:cs="Tahoma"/>
          <w:sz w:val="22"/>
          <w:szCs w:val="22"/>
        </w:rPr>
        <w:t xml:space="preserve">, “It shall be unlawful for the owner or custodian of any dog to cause, permit, or allow such dog to roam, run, stray or be away from the premises of such owner or </w:t>
      </w:r>
      <w:r w:rsidR="00642287" w:rsidRPr="00581DA3">
        <w:rPr>
          <w:rFonts w:ascii="Tahoma" w:hAnsi="Tahoma" w:cs="Tahoma"/>
          <w:sz w:val="22"/>
          <w:szCs w:val="22"/>
        </w:rPr>
        <w:t>custodian</w:t>
      </w:r>
      <w:r w:rsidRPr="00581DA3">
        <w:rPr>
          <w:rFonts w:ascii="Tahoma" w:hAnsi="Tahoma" w:cs="Tahoma"/>
          <w:sz w:val="22"/>
          <w:szCs w:val="22"/>
        </w:rPr>
        <w:t xml:space="preserve"> and to be on any public place or any public property or the private property of another unless such dog is controlled by an automatic retractable leash or by a leash not more than eight feet in length. Any dog round roaming, running, straying or being away from such premises and not on a leash as her</w:t>
      </w:r>
      <w:r w:rsidR="00642287" w:rsidRPr="00581DA3">
        <w:rPr>
          <w:rFonts w:ascii="Tahoma" w:hAnsi="Tahoma" w:cs="Tahoma"/>
          <w:sz w:val="22"/>
          <w:szCs w:val="22"/>
        </w:rPr>
        <w:t>e</w:t>
      </w:r>
      <w:r w:rsidRPr="00581DA3">
        <w:rPr>
          <w:rFonts w:ascii="Tahoma" w:hAnsi="Tahoma" w:cs="Tahoma"/>
          <w:sz w:val="22"/>
          <w:szCs w:val="22"/>
        </w:rPr>
        <w:t>in provided, is hereby declared to be a nuisance and such dog may be seized and impounded subject to redemption in a manner provide</w:t>
      </w:r>
      <w:r w:rsidR="0094277E">
        <w:rPr>
          <w:rFonts w:ascii="Tahoma" w:hAnsi="Tahoma" w:cs="Tahoma"/>
          <w:sz w:val="22"/>
          <w:szCs w:val="22"/>
        </w:rPr>
        <w:t xml:space="preserve">d.  Please see </w:t>
      </w:r>
      <w:hyperlink r:id="rId10" w:history="1">
        <w:r w:rsidR="0094277E" w:rsidRPr="00CE42CA">
          <w:rPr>
            <w:rStyle w:val="Hyperlink"/>
            <w:rFonts w:ascii="Tahoma" w:hAnsi="Tahoma" w:cs="Tahoma"/>
            <w:sz w:val="22"/>
            <w:szCs w:val="22"/>
          </w:rPr>
          <w:t>http://rentonwa.gov/living/default.aspx?id=44</w:t>
        </w:r>
      </w:hyperlink>
      <w:r w:rsidR="0094277E">
        <w:rPr>
          <w:rFonts w:ascii="Tahoma" w:hAnsi="Tahoma" w:cs="Tahoma"/>
          <w:sz w:val="22"/>
          <w:szCs w:val="22"/>
        </w:rPr>
        <w:t xml:space="preserve"> for additional details.</w:t>
      </w:r>
    </w:p>
    <w:p w14:paraId="1C463485" w14:textId="77777777" w:rsidR="00B177FE" w:rsidRDefault="00B177FE" w:rsidP="0062739E">
      <w:pPr>
        <w:tabs>
          <w:tab w:val="left" w:pos="6120"/>
        </w:tabs>
        <w:rPr>
          <w:rFonts w:ascii="Tahoma" w:hAnsi="Tahoma" w:cs="Tahoma"/>
          <w:sz w:val="22"/>
          <w:szCs w:val="22"/>
        </w:rPr>
      </w:pPr>
    </w:p>
    <w:p w14:paraId="518DCA46" w14:textId="77777777" w:rsidR="0062739E" w:rsidRPr="00B177FE" w:rsidRDefault="0062739E" w:rsidP="0062739E">
      <w:pPr>
        <w:tabs>
          <w:tab w:val="left" w:pos="6120"/>
        </w:tabs>
        <w:rPr>
          <w:rFonts w:ascii="Tahoma" w:hAnsi="Tahoma" w:cs="Tahoma"/>
          <w:strike/>
          <w:color w:val="FF0000"/>
          <w:sz w:val="22"/>
          <w:szCs w:val="22"/>
        </w:rPr>
      </w:pPr>
    </w:p>
    <w:p w14:paraId="47182A05" w14:textId="77777777" w:rsidR="00661C39" w:rsidRPr="00581DA3" w:rsidRDefault="00661C39" w:rsidP="00661C39">
      <w:pPr>
        <w:numPr>
          <w:ilvl w:val="0"/>
          <w:numId w:val="7"/>
        </w:numPr>
        <w:tabs>
          <w:tab w:val="left" w:pos="6120"/>
        </w:tabs>
        <w:rPr>
          <w:rFonts w:ascii="Tahoma" w:hAnsi="Tahoma" w:cs="Tahoma"/>
          <w:sz w:val="22"/>
          <w:szCs w:val="22"/>
        </w:rPr>
      </w:pPr>
      <w:r w:rsidRPr="00581DA3">
        <w:rPr>
          <w:rFonts w:ascii="Tahoma" w:hAnsi="Tahoma" w:cs="Tahoma"/>
          <w:sz w:val="22"/>
          <w:szCs w:val="22"/>
        </w:rPr>
        <w:t xml:space="preserve">Pets </w:t>
      </w:r>
      <w:r w:rsidR="0094277E">
        <w:rPr>
          <w:rFonts w:ascii="Tahoma" w:hAnsi="Tahoma" w:cs="Tahoma"/>
          <w:sz w:val="22"/>
          <w:szCs w:val="22"/>
        </w:rPr>
        <w:t>are</w:t>
      </w:r>
      <w:r w:rsidRPr="00581DA3">
        <w:rPr>
          <w:rFonts w:ascii="Tahoma" w:hAnsi="Tahoma" w:cs="Tahoma"/>
          <w:sz w:val="22"/>
          <w:szCs w:val="22"/>
        </w:rPr>
        <w:t xml:space="preserve"> not be allowed to roam, run, stray or be out of the premises of the homeowner, unless on a leash.</w:t>
      </w:r>
    </w:p>
    <w:p w14:paraId="43872B6B" w14:textId="77777777" w:rsidR="00661C39" w:rsidRPr="00581DA3" w:rsidRDefault="00661C39" w:rsidP="00661C39">
      <w:pPr>
        <w:numPr>
          <w:ilvl w:val="0"/>
          <w:numId w:val="7"/>
        </w:numPr>
        <w:tabs>
          <w:tab w:val="left" w:pos="6120"/>
        </w:tabs>
        <w:rPr>
          <w:rFonts w:ascii="Tahoma" w:hAnsi="Tahoma" w:cs="Tahoma"/>
          <w:sz w:val="22"/>
          <w:szCs w:val="22"/>
        </w:rPr>
      </w:pPr>
      <w:r w:rsidRPr="00581DA3">
        <w:rPr>
          <w:rFonts w:ascii="Tahoma" w:hAnsi="Tahoma" w:cs="Tahoma"/>
          <w:sz w:val="22"/>
          <w:szCs w:val="22"/>
        </w:rPr>
        <w:t xml:space="preserve">When </w:t>
      </w:r>
      <w:r w:rsidR="0094277E">
        <w:rPr>
          <w:rFonts w:ascii="Tahoma" w:hAnsi="Tahoma" w:cs="Tahoma"/>
          <w:sz w:val="22"/>
          <w:szCs w:val="22"/>
        </w:rPr>
        <w:t>out with your pet</w:t>
      </w:r>
      <w:r w:rsidRPr="00581DA3">
        <w:rPr>
          <w:rFonts w:ascii="Tahoma" w:hAnsi="Tahoma" w:cs="Tahoma"/>
          <w:sz w:val="22"/>
          <w:szCs w:val="22"/>
        </w:rPr>
        <w:t xml:space="preserve">, the pet should always be leashed (by a leash no longer than 8 feet) and in control of a person who is able to control it. </w:t>
      </w:r>
    </w:p>
    <w:p w14:paraId="3D716237" w14:textId="77777777" w:rsidR="00661C39" w:rsidRPr="00581DA3" w:rsidRDefault="00661C39" w:rsidP="00661C39">
      <w:pPr>
        <w:numPr>
          <w:ilvl w:val="0"/>
          <w:numId w:val="7"/>
        </w:numPr>
        <w:tabs>
          <w:tab w:val="left" w:pos="6120"/>
        </w:tabs>
        <w:rPr>
          <w:rFonts w:ascii="Tahoma" w:hAnsi="Tahoma" w:cs="Tahoma"/>
          <w:sz w:val="22"/>
          <w:szCs w:val="22"/>
        </w:rPr>
      </w:pPr>
      <w:r w:rsidRPr="00581DA3">
        <w:rPr>
          <w:rFonts w:ascii="Tahoma" w:hAnsi="Tahoma" w:cs="Tahoma"/>
          <w:sz w:val="22"/>
          <w:szCs w:val="22"/>
        </w:rPr>
        <w:t xml:space="preserve">Any pets found wandering in the neighborhood can be reported </w:t>
      </w:r>
      <w:r w:rsidR="0094277E">
        <w:rPr>
          <w:rFonts w:ascii="Tahoma" w:hAnsi="Tahoma" w:cs="Tahoma"/>
          <w:sz w:val="22"/>
          <w:szCs w:val="22"/>
        </w:rPr>
        <w:t xml:space="preserve">by any resident </w:t>
      </w:r>
      <w:r w:rsidRPr="00581DA3">
        <w:rPr>
          <w:rFonts w:ascii="Tahoma" w:hAnsi="Tahoma" w:cs="Tahoma"/>
          <w:sz w:val="22"/>
          <w:szCs w:val="22"/>
        </w:rPr>
        <w:t>to the Animal Control department of</w:t>
      </w:r>
      <w:r w:rsidR="0094277E">
        <w:rPr>
          <w:rFonts w:ascii="Tahoma" w:hAnsi="Tahoma" w:cs="Tahoma"/>
          <w:sz w:val="22"/>
          <w:szCs w:val="22"/>
        </w:rPr>
        <w:t xml:space="preserve"> the City of Renton.</w:t>
      </w:r>
      <w:r w:rsidRPr="00581DA3">
        <w:rPr>
          <w:rFonts w:ascii="Tahoma" w:hAnsi="Tahoma" w:cs="Tahoma"/>
          <w:sz w:val="22"/>
          <w:szCs w:val="22"/>
        </w:rPr>
        <w:t xml:space="preserve"> Please </w:t>
      </w:r>
      <w:r w:rsidR="0094277E">
        <w:rPr>
          <w:rFonts w:ascii="Tahoma" w:hAnsi="Tahoma" w:cs="Tahoma"/>
          <w:sz w:val="22"/>
          <w:szCs w:val="22"/>
        </w:rPr>
        <w:t xml:space="preserve">place a non-emergency </w:t>
      </w:r>
      <w:r w:rsidRPr="00581DA3">
        <w:rPr>
          <w:rFonts w:ascii="Tahoma" w:hAnsi="Tahoma" w:cs="Tahoma"/>
          <w:sz w:val="22"/>
          <w:szCs w:val="22"/>
        </w:rPr>
        <w:t xml:space="preserve">call </w:t>
      </w:r>
      <w:r w:rsidR="0094277E">
        <w:rPr>
          <w:rFonts w:ascii="Tahoma" w:hAnsi="Tahoma" w:cs="Tahoma"/>
          <w:sz w:val="22"/>
          <w:szCs w:val="22"/>
        </w:rPr>
        <w:t xml:space="preserve">to </w:t>
      </w:r>
      <w:r w:rsidRPr="00581DA3">
        <w:rPr>
          <w:rFonts w:ascii="Tahoma" w:hAnsi="Tahoma" w:cs="Tahoma"/>
          <w:sz w:val="22"/>
          <w:szCs w:val="22"/>
        </w:rPr>
        <w:t xml:space="preserve">911 to report any </w:t>
      </w:r>
      <w:r w:rsidR="0094277E">
        <w:rPr>
          <w:rFonts w:ascii="Tahoma" w:hAnsi="Tahoma" w:cs="Tahoma"/>
          <w:sz w:val="22"/>
          <w:szCs w:val="22"/>
        </w:rPr>
        <w:t xml:space="preserve">vicious animals or </w:t>
      </w:r>
      <w:r w:rsidRPr="00581DA3">
        <w:rPr>
          <w:rFonts w:ascii="Tahoma" w:hAnsi="Tahoma" w:cs="Tahoma"/>
          <w:sz w:val="22"/>
          <w:szCs w:val="22"/>
        </w:rPr>
        <w:t>pets roaming without a leash in the community.</w:t>
      </w:r>
    </w:p>
    <w:p w14:paraId="06FC4A95" w14:textId="77777777" w:rsidR="00661C39" w:rsidRDefault="00661C39" w:rsidP="00661C39">
      <w:pPr>
        <w:numPr>
          <w:ilvl w:val="0"/>
          <w:numId w:val="7"/>
        </w:numPr>
        <w:tabs>
          <w:tab w:val="left" w:pos="6120"/>
        </w:tabs>
        <w:rPr>
          <w:rFonts w:ascii="Tahoma" w:hAnsi="Tahoma" w:cs="Tahoma"/>
          <w:sz w:val="22"/>
          <w:szCs w:val="22"/>
        </w:rPr>
      </w:pPr>
      <w:r w:rsidRPr="00581DA3">
        <w:rPr>
          <w:rFonts w:ascii="Tahoma" w:hAnsi="Tahoma" w:cs="Tahoma"/>
          <w:sz w:val="22"/>
          <w:szCs w:val="22"/>
        </w:rPr>
        <w:t>Letting your pets roam in the neighborhood without being controlled by a leash is a violation of the Rules and Regulations</w:t>
      </w:r>
      <w:r w:rsidR="0094277E">
        <w:rPr>
          <w:rFonts w:ascii="Tahoma" w:hAnsi="Tahoma" w:cs="Tahoma"/>
          <w:sz w:val="22"/>
          <w:szCs w:val="22"/>
        </w:rPr>
        <w:t>,</w:t>
      </w:r>
      <w:r w:rsidRPr="00581DA3">
        <w:rPr>
          <w:rFonts w:ascii="Tahoma" w:hAnsi="Tahoma" w:cs="Tahoma"/>
          <w:sz w:val="22"/>
          <w:szCs w:val="22"/>
        </w:rPr>
        <w:t xml:space="preserve"> is a </w:t>
      </w:r>
      <w:r w:rsidR="0094277E">
        <w:rPr>
          <w:rFonts w:ascii="Tahoma" w:hAnsi="Tahoma" w:cs="Tahoma"/>
          <w:sz w:val="22"/>
          <w:szCs w:val="22"/>
        </w:rPr>
        <w:t xml:space="preserve">violation </w:t>
      </w:r>
      <w:r w:rsidRPr="00581DA3">
        <w:rPr>
          <w:rFonts w:ascii="Tahoma" w:hAnsi="Tahoma" w:cs="Tahoma"/>
          <w:sz w:val="22"/>
          <w:szCs w:val="22"/>
        </w:rPr>
        <w:t xml:space="preserve">and will be fined according to the Fine Schedule. </w:t>
      </w:r>
    </w:p>
    <w:p w14:paraId="09B24653" w14:textId="77777777" w:rsidR="00455FD9" w:rsidRPr="00581DA3" w:rsidRDefault="00455FD9" w:rsidP="00661C39">
      <w:pPr>
        <w:numPr>
          <w:ilvl w:val="0"/>
          <w:numId w:val="7"/>
        </w:numPr>
        <w:tabs>
          <w:tab w:val="left" w:pos="6120"/>
        </w:tabs>
        <w:rPr>
          <w:rFonts w:ascii="Tahoma" w:hAnsi="Tahoma" w:cs="Tahoma"/>
          <w:sz w:val="22"/>
          <w:szCs w:val="22"/>
        </w:rPr>
      </w:pPr>
      <w:r w:rsidRPr="5217E9A0">
        <w:rPr>
          <w:rFonts w:ascii="Tahoma" w:eastAsia="Tahoma" w:hAnsi="Tahoma" w:cs="Tahoma"/>
          <w:sz w:val="22"/>
          <w:szCs w:val="22"/>
        </w:rPr>
        <w:t>As a courtesy to other homeowners, please comply with the City of Renton scoop law and do not let your pet urinate on other people’s property.  Use the gutter.</w:t>
      </w:r>
    </w:p>
    <w:p w14:paraId="31C02F0F" w14:textId="77777777" w:rsidR="00C36B4F" w:rsidRPr="00581DA3" w:rsidRDefault="00C36B4F" w:rsidP="00C36B4F">
      <w:pPr>
        <w:tabs>
          <w:tab w:val="left" w:pos="6120"/>
        </w:tabs>
        <w:rPr>
          <w:rFonts w:ascii="Tahoma" w:hAnsi="Tahoma" w:cs="Tahoma"/>
          <w:sz w:val="22"/>
          <w:szCs w:val="22"/>
        </w:rPr>
      </w:pPr>
    </w:p>
    <w:p w14:paraId="2296C07C" w14:textId="77777777" w:rsidR="00C36B4F" w:rsidRPr="00581DA3" w:rsidRDefault="00C36B4F" w:rsidP="00C36B4F">
      <w:pPr>
        <w:tabs>
          <w:tab w:val="left" w:pos="6120"/>
        </w:tabs>
        <w:rPr>
          <w:rFonts w:ascii="Tahoma" w:hAnsi="Tahoma" w:cs="Tahoma"/>
          <w:b/>
          <w:sz w:val="22"/>
          <w:szCs w:val="22"/>
        </w:rPr>
      </w:pPr>
      <w:r w:rsidRPr="00581DA3">
        <w:rPr>
          <w:rFonts w:ascii="Tahoma" w:hAnsi="Tahoma" w:cs="Tahoma"/>
          <w:b/>
          <w:sz w:val="22"/>
          <w:szCs w:val="22"/>
        </w:rPr>
        <w:t>5.  Dog Kennels</w:t>
      </w:r>
    </w:p>
    <w:p w14:paraId="586F2338" w14:textId="77777777" w:rsidR="00C6587D" w:rsidRPr="00581DA3" w:rsidRDefault="00C6587D" w:rsidP="00C36B4F">
      <w:pPr>
        <w:tabs>
          <w:tab w:val="left" w:pos="6120"/>
        </w:tabs>
        <w:rPr>
          <w:rFonts w:ascii="Tahoma" w:hAnsi="Tahoma" w:cs="Tahoma"/>
          <w:b/>
          <w:sz w:val="22"/>
          <w:szCs w:val="22"/>
        </w:rPr>
      </w:pPr>
    </w:p>
    <w:p w14:paraId="001F2D91" w14:textId="20FC98D0" w:rsidR="00C6587D" w:rsidRPr="00581DA3" w:rsidRDefault="00C36B4F" w:rsidP="00C6587D">
      <w:pPr>
        <w:numPr>
          <w:ilvl w:val="0"/>
          <w:numId w:val="8"/>
        </w:numPr>
        <w:tabs>
          <w:tab w:val="left" w:pos="6120"/>
        </w:tabs>
        <w:rPr>
          <w:rFonts w:ascii="Tahoma" w:hAnsi="Tahoma" w:cs="Tahoma"/>
          <w:sz w:val="22"/>
          <w:szCs w:val="22"/>
        </w:rPr>
      </w:pPr>
      <w:r w:rsidRPr="20FC98D0">
        <w:rPr>
          <w:rFonts w:ascii="Tahoma" w:eastAsia="Tahoma" w:hAnsi="Tahoma" w:cs="Tahoma"/>
          <w:sz w:val="22"/>
          <w:szCs w:val="22"/>
        </w:rPr>
        <w:t>Dog kennels that are located behind a wood fence can be made of chain link fence and have plastic and/or metal dog houses as long as they are not viewed from the street</w:t>
      </w:r>
      <w:r w:rsidR="20FC98D0" w:rsidRPr="20FC98D0">
        <w:rPr>
          <w:rFonts w:ascii="Tahoma" w:eastAsia="Tahoma" w:hAnsi="Tahoma" w:cs="Tahoma"/>
          <w:sz w:val="22"/>
          <w:szCs w:val="22"/>
        </w:rPr>
        <w:t>.</w:t>
      </w:r>
    </w:p>
    <w:p w14:paraId="0A9E267C" w14:textId="77777777" w:rsidR="00C36B4F" w:rsidRPr="00581DA3" w:rsidRDefault="00C6587D" w:rsidP="00C6587D">
      <w:pPr>
        <w:numPr>
          <w:ilvl w:val="0"/>
          <w:numId w:val="8"/>
        </w:numPr>
        <w:tabs>
          <w:tab w:val="left" w:pos="6120"/>
        </w:tabs>
        <w:rPr>
          <w:rFonts w:ascii="Tahoma" w:hAnsi="Tahoma" w:cs="Tahoma"/>
          <w:sz w:val="22"/>
          <w:szCs w:val="22"/>
        </w:rPr>
      </w:pPr>
      <w:r w:rsidRPr="00581DA3">
        <w:rPr>
          <w:rFonts w:ascii="Tahoma" w:hAnsi="Tahoma" w:cs="Tahoma"/>
          <w:sz w:val="22"/>
          <w:szCs w:val="22"/>
        </w:rPr>
        <w:t xml:space="preserve">If possible, locate the kennel away from windows of neighbors to minimize impact. </w:t>
      </w:r>
    </w:p>
    <w:p w14:paraId="0335DAAA" w14:textId="77777777" w:rsidR="00C6587D" w:rsidRPr="00581DA3" w:rsidRDefault="00C6587D" w:rsidP="00C6587D">
      <w:pPr>
        <w:tabs>
          <w:tab w:val="left" w:pos="6120"/>
        </w:tabs>
        <w:rPr>
          <w:rFonts w:ascii="Tahoma" w:hAnsi="Tahoma" w:cs="Tahoma"/>
          <w:sz w:val="22"/>
          <w:szCs w:val="22"/>
        </w:rPr>
      </w:pPr>
    </w:p>
    <w:p w14:paraId="41458491" w14:textId="77777777" w:rsidR="00FD4A72" w:rsidRDefault="00FD4A72" w:rsidP="00C6587D">
      <w:pPr>
        <w:tabs>
          <w:tab w:val="left" w:pos="6120"/>
        </w:tabs>
        <w:rPr>
          <w:rFonts w:ascii="Tahoma" w:hAnsi="Tahoma" w:cs="Tahoma"/>
          <w:b/>
          <w:sz w:val="22"/>
          <w:szCs w:val="22"/>
        </w:rPr>
      </w:pPr>
    </w:p>
    <w:p w14:paraId="39A479EB" w14:textId="77777777" w:rsidR="00FD4A72" w:rsidRDefault="00FD4A72" w:rsidP="00C6587D">
      <w:pPr>
        <w:tabs>
          <w:tab w:val="left" w:pos="6120"/>
        </w:tabs>
        <w:rPr>
          <w:rFonts w:ascii="Tahoma" w:hAnsi="Tahoma" w:cs="Tahoma"/>
          <w:b/>
          <w:sz w:val="22"/>
          <w:szCs w:val="22"/>
        </w:rPr>
      </w:pPr>
    </w:p>
    <w:p w14:paraId="20D286C0" w14:textId="77777777" w:rsidR="00C6587D" w:rsidRPr="00581DA3" w:rsidRDefault="00C6587D" w:rsidP="00C6587D">
      <w:pPr>
        <w:tabs>
          <w:tab w:val="left" w:pos="6120"/>
        </w:tabs>
        <w:rPr>
          <w:rFonts w:ascii="Tahoma" w:hAnsi="Tahoma" w:cs="Tahoma"/>
          <w:b/>
          <w:sz w:val="22"/>
          <w:szCs w:val="22"/>
        </w:rPr>
      </w:pPr>
      <w:r w:rsidRPr="00581DA3">
        <w:rPr>
          <w:rFonts w:ascii="Tahoma" w:hAnsi="Tahoma" w:cs="Tahoma"/>
          <w:b/>
          <w:sz w:val="22"/>
          <w:szCs w:val="22"/>
        </w:rPr>
        <w:lastRenderedPageBreak/>
        <w:t>6.  Maintenance of Lots</w:t>
      </w:r>
    </w:p>
    <w:p w14:paraId="31F20574" w14:textId="77777777" w:rsidR="00C6587D" w:rsidRPr="00581DA3" w:rsidRDefault="00D63F1E" w:rsidP="00D63F1E">
      <w:pPr>
        <w:tabs>
          <w:tab w:val="left" w:pos="6120"/>
        </w:tabs>
        <w:ind w:left="720"/>
        <w:rPr>
          <w:rFonts w:ascii="Tahoma" w:hAnsi="Tahoma" w:cs="Tahoma"/>
          <w:sz w:val="22"/>
          <w:szCs w:val="22"/>
        </w:rPr>
      </w:pPr>
      <w:r w:rsidRPr="00581DA3">
        <w:rPr>
          <w:rFonts w:ascii="Tahoma" w:hAnsi="Tahoma" w:cs="Tahoma"/>
          <w:sz w:val="22"/>
          <w:szCs w:val="22"/>
        </w:rPr>
        <w:t>Yards should be maintained regularly, with proper weeding and mowing on a regular schedule. If the yard is not mowed or weeded for a considerable amount of time (based upon the condition of the yard), the Board may ask the landscaper taking care of the common property to clean up the yard. The cost of the cleanup will be passed on to the homeowner. The homeowner will be notified by the Board before such action is taken.</w:t>
      </w:r>
      <w:r w:rsidR="00692B30" w:rsidRPr="00581DA3">
        <w:rPr>
          <w:rFonts w:ascii="Tahoma" w:hAnsi="Tahoma" w:cs="Tahoma"/>
          <w:sz w:val="22"/>
          <w:szCs w:val="22"/>
        </w:rPr>
        <w:t xml:space="preserve"> </w:t>
      </w:r>
    </w:p>
    <w:p w14:paraId="1E6D7910" w14:textId="77777777" w:rsidR="00692B30" w:rsidRPr="00581DA3" w:rsidRDefault="00C6587D" w:rsidP="00974BFA">
      <w:pPr>
        <w:tabs>
          <w:tab w:val="left" w:pos="6120"/>
        </w:tabs>
        <w:rPr>
          <w:rFonts w:ascii="Tahoma" w:hAnsi="Tahoma" w:cs="Tahoma"/>
          <w:b/>
          <w:sz w:val="22"/>
          <w:szCs w:val="22"/>
        </w:rPr>
      </w:pPr>
      <w:r w:rsidRPr="00581DA3">
        <w:rPr>
          <w:rFonts w:ascii="Tahoma" w:hAnsi="Tahoma" w:cs="Tahoma"/>
          <w:b/>
          <w:sz w:val="22"/>
          <w:szCs w:val="22"/>
        </w:rPr>
        <w:t xml:space="preserve">     </w:t>
      </w:r>
    </w:p>
    <w:p w14:paraId="7A546ABA" w14:textId="77777777" w:rsidR="00974BFA" w:rsidRPr="00581DA3" w:rsidRDefault="00692B30" w:rsidP="00974BFA">
      <w:pPr>
        <w:tabs>
          <w:tab w:val="left" w:pos="6120"/>
        </w:tabs>
        <w:rPr>
          <w:rFonts w:ascii="Tahoma" w:hAnsi="Tahoma" w:cs="Tahoma"/>
          <w:b/>
          <w:sz w:val="22"/>
          <w:szCs w:val="22"/>
        </w:rPr>
      </w:pPr>
      <w:r w:rsidRPr="00581DA3">
        <w:rPr>
          <w:rFonts w:ascii="Tahoma" w:hAnsi="Tahoma" w:cs="Tahoma"/>
          <w:b/>
          <w:sz w:val="22"/>
          <w:szCs w:val="22"/>
        </w:rPr>
        <w:t xml:space="preserve">     </w:t>
      </w:r>
      <w:r w:rsidR="00C6587D" w:rsidRPr="00581DA3">
        <w:rPr>
          <w:rFonts w:ascii="Tahoma" w:hAnsi="Tahoma" w:cs="Tahoma"/>
          <w:b/>
          <w:sz w:val="22"/>
          <w:szCs w:val="22"/>
        </w:rPr>
        <w:t>Lawn Care</w:t>
      </w:r>
    </w:p>
    <w:p w14:paraId="5ED73675" w14:textId="77777777" w:rsidR="00C6587D" w:rsidRPr="00581DA3" w:rsidRDefault="00C6587D" w:rsidP="00974BFA">
      <w:pPr>
        <w:tabs>
          <w:tab w:val="left" w:pos="6120"/>
        </w:tabs>
        <w:rPr>
          <w:rFonts w:ascii="Tahoma" w:hAnsi="Tahoma" w:cs="Tahoma"/>
          <w:b/>
          <w:sz w:val="22"/>
          <w:szCs w:val="22"/>
        </w:rPr>
      </w:pPr>
    </w:p>
    <w:p w14:paraId="0272CC57" w14:textId="77777777" w:rsidR="00C6587D" w:rsidRPr="00581DA3" w:rsidRDefault="00C6587D" w:rsidP="00C6587D">
      <w:pPr>
        <w:numPr>
          <w:ilvl w:val="0"/>
          <w:numId w:val="9"/>
        </w:numPr>
        <w:tabs>
          <w:tab w:val="left" w:pos="6120"/>
        </w:tabs>
        <w:rPr>
          <w:rFonts w:ascii="Tahoma" w:hAnsi="Tahoma" w:cs="Tahoma"/>
          <w:sz w:val="22"/>
          <w:szCs w:val="22"/>
        </w:rPr>
      </w:pPr>
      <w:r w:rsidRPr="00581DA3">
        <w:rPr>
          <w:rFonts w:ascii="Tahoma" w:hAnsi="Tahoma" w:cs="Tahoma"/>
          <w:sz w:val="22"/>
          <w:szCs w:val="22"/>
        </w:rPr>
        <w:t>Length of Grass: Grass shall be maintained at a length not to exceed 4”.</w:t>
      </w:r>
    </w:p>
    <w:p w14:paraId="5F550D61" w14:textId="77777777" w:rsidR="00C6587D" w:rsidRPr="00581DA3" w:rsidRDefault="00C6587D" w:rsidP="00C6587D">
      <w:pPr>
        <w:numPr>
          <w:ilvl w:val="0"/>
          <w:numId w:val="9"/>
        </w:numPr>
        <w:tabs>
          <w:tab w:val="left" w:pos="6120"/>
        </w:tabs>
        <w:rPr>
          <w:rFonts w:ascii="Tahoma" w:hAnsi="Tahoma" w:cs="Tahoma"/>
          <w:sz w:val="22"/>
          <w:szCs w:val="22"/>
        </w:rPr>
      </w:pPr>
      <w:r w:rsidRPr="00581DA3">
        <w:rPr>
          <w:rFonts w:ascii="Tahoma" w:hAnsi="Tahoma" w:cs="Tahoma"/>
          <w:sz w:val="22"/>
          <w:szCs w:val="22"/>
        </w:rPr>
        <w:t xml:space="preserve">Color of Grass: Grass shall be maintained at a minimum of a medium green color. Grass shall not be allowed to go brown or have areas of barren patches. </w:t>
      </w:r>
    </w:p>
    <w:p w14:paraId="44CCE247" w14:textId="77777777" w:rsidR="00C6587D" w:rsidRPr="00581DA3" w:rsidRDefault="00C6587D" w:rsidP="00C6587D">
      <w:pPr>
        <w:numPr>
          <w:ilvl w:val="0"/>
          <w:numId w:val="9"/>
        </w:numPr>
        <w:tabs>
          <w:tab w:val="left" w:pos="6120"/>
        </w:tabs>
        <w:rPr>
          <w:rFonts w:ascii="Tahoma" w:hAnsi="Tahoma" w:cs="Tahoma"/>
          <w:sz w:val="22"/>
          <w:szCs w:val="22"/>
        </w:rPr>
      </w:pPr>
      <w:r w:rsidRPr="00581DA3">
        <w:rPr>
          <w:rFonts w:ascii="Tahoma" w:hAnsi="Tahoma" w:cs="Tahoma"/>
          <w:sz w:val="22"/>
          <w:szCs w:val="22"/>
        </w:rPr>
        <w:t xml:space="preserve">Weed Control: Weeds shall be pulled, cut or treated with chemicals. Weeds shall be defined as any growing plant not readily available for purchase in any common home improvement store or nursery. </w:t>
      </w:r>
    </w:p>
    <w:p w14:paraId="106A2D70" w14:textId="77777777" w:rsidR="00D63F1E" w:rsidRPr="00581DA3" w:rsidRDefault="00C6587D" w:rsidP="00C6587D">
      <w:pPr>
        <w:numPr>
          <w:ilvl w:val="0"/>
          <w:numId w:val="9"/>
        </w:numPr>
        <w:tabs>
          <w:tab w:val="left" w:pos="6120"/>
        </w:tabs>
        <w:rPr>
          <w:rFonts w:ascii="Tahoma" w:hAnsi="Tahoma" w:cs="Tahoma"/>
          <w:sz w:val="22"/>
          <w:szCs w:val="22"/>
        </w:rPr>
      </w:pPr>
      <w:r w:rsidRPr="00581DA3">
        <w:rPr>
          <w:rFonts w:ascii="Tahoma" w:hAnsi="Tahoma" w:cs="Tahoma"/>
          <w:sz w:val="22"/>
          <w:szCs w:val="22"/>
        </w:rPr>
        <w:t>Edging: Edging shall be conducted on a regular basis to prevent the growth of plants over or onto the common ar</w:t>
      </w:r>
      <w:r w:rsidR="0094277E">
        <w:rPr>
          <w:rFonts w:ascii="Tahoma" w:hAnsi="Tahoma" w:cs="Tahoma"/>
          <w:sz w:val="22"/>
          <w:szCs w:val="22"/>
        </w:rPr>
        <w:t xml:space="preserve">eas such as sidewalks, pathways, planting areas </w:t>
      </w:r>
      <w:r w:rsidRPr="00581DA3">
        <w:rPr>
          <w:rFonts w:ascii="Tahoma" w:hAnsi="Tahoma" w:cs="Tahoma"/>
          <w:sz w:val="22"/>
          <w:szCs w:val="22"/>
        </w:rPr>
        <w:t xml:space="preserve">or and impervious surface. </w:t>
      </w:r>
    </w:p>
    <w:p w14:paraId="71ED4EBF" w14:textId="77777777" w:rsidR="00D63F1E" w:rsidRPr="00581DA3" w:rsidRDefault="00D63F1E" w:rsidP="00D63F1E">
      <w:pPr>
        <w:tabs>
          <w:tab w:val="left" w:pos="6120"/>
        </w:tabs>
        <w:rPr>
          <w:rFonts w:ascii="Tahoma" w:hAnsi="Tahoma" w:cs="Tahoma"/>
          <w:sz w:val="22"/>
          <w:szCs w:val="22"/>
        </w:rPr>
      </w:pPr>
    </w:p>
    <w:p w14:paraId="49E7AD4A" w14:textId="77777777" w:rsidR="00D63F1E" w:rsidRPr="00581DA3" w:rsidRDefault="00D63F1E" w:rsidP="00D63F1E">
      <w:pPr>
        <w:tabs>
          <w:tab w:val="left" w:pos="6120"/>
        </w:tabs>
        <w:rPr>
          <w:rFonts w:ascii="Tahoma" w:hAnsi="Tahoma" w:cs="Tahoma"/>
          <w:b/>
          <w:sz w:val="22"/>
          <w:szCs w:val="22"/>
        </w:rPr>
      </w:pPr>
      <w:r w:rsidRPr="00581DA3">
        <w:rPr>
          <w:rFonts w:ascii="Tahoma" w:hAnsi="Tahoma" w:cs="Tahoma"/>
          <w:b/>
          <w:sz w:val="22"/>
          <w:szCs w:val="22"/>
        </w:rPr>
        <w:t xml:space="preserve">     Planting Beds</w:t>
      </w:r>
    </w:p>
    <w:p w14:paraId="77599518" w14:textId="77777777" w:rsidR="00D63F1E" w:rsidRPr="00581DA3" w:rsidRDefault="00D63F1E" w:rsidP="00D63F1E">
      <w:pPr>
        <w:tabs>
          <w:tab w:val="left" w:pos="6120"/>
        </w:tabs>
        <w:rPr>
          <w:rFonts w:ascii="Tahoma" w:hAnsi="Tahoma" w:cs="Tahoma"/>
          <w:sz w:val="22"/>
          <w:szCs w:val="22"/>
        </w:rPr>
      </w:pPr>
    </w:p>
    <w:p w14:paraId="322725C2" w14:textId="77777777" w:rsidR="00D63F1E" w:rsidRPr="00581DA3" w:rsidRDefault="00D63F1E" w:rsidP="00D63F1E">
      <w:pPr>
        <w:numPr>
          <w:ilvl w:val="0"/>
          <w:numId w:val="10"/>
        </w:numPr>
        <w:tabs>
          <w:tab w:val="left" w:pos="6120"/>
        </w:tabs>
        <w:rPr>
          <w:rFonts w:ascii="Tahoma" w:hAnsi="Tahoma" w:cs="Tahoma"/>
          <w:sz w:val="22"/>
          <w:szCs w:val="22"/>
        </w:rPr>
      </w:pPr>
      <w:r w:rsidRPr="00581DA3">
        <w:rPr>
          <w:rFonts w:ascii="Tahoma" w:hAnsi="Tahoma" w:cs="Tahoma"/>
          <w:sz w:val="22"/>
          <w:szCs w:val="22"/>
        </w:rPr>
        <w:t>Weed Control:  Weeds shall be pulled or cut or treated with chemicals from all planting beds. Weeds shall be defined as any growing plant not readily available for purchase in any common home improvement store or nursery.</w:t>
      </w:r>
    </w:p>
    <w:p w14:paraId="0D409A15" w14:textId="77777777" w:rsidR="00D63F1E" w:rsidRPr="00581DA3" w:rsidRDefault="00D63F1E" w:rsidP="00D63F1E">
      <w:pPr>
        <w:numPr>
          <w:ilvl w:val="0"/>
          <w:numId w:val="10"/>
        </w:numPr>
        <w:tabs>
          <w:tab w:val="left" w:pos="6120"/>
        </w:tabs>
        <w:rPr>
          <w:rFonts w:ascii="Tahoma" w:hAnsi="Tahoma" w:cs="Tahoma"/>
          <w:sz w:val="22"/>
          <w:szCs w:val="22"/>
        </w:rPr>
      </w:pPr>
      <w:r w:rsidRPr="00581DA3">
        <w:rPr>
          <w:rFonts w:ascii="Tahoma" w:hAnsi="Tahoma" w:cs="Tahoma"/>
          <w:sz w:val="22"/>
          <w:szCs w:val="22"/>
        </w:rPr>
        <w:t xml:space="preserve">Edging:  Edging shall be conducted on a regular basis to prevent the growth of lawn areas into the planting beds. </w:t>
      </w:r>
    </w:p>
    <w:p w14:paraId="4E84A603" w14:textId="77777777" w:rsidR="003801FB" w:rsidRPr="00581DA3" w:rsidRDefault="00D63F1E" w:rsidP="00D63F1E">
      <w:pPr>
        <w:numPr>
          <w:ilvl w:val="0"/>
          <w:numId w:val="10"/>
        </w:numPr>
        <w:tabs>
          <w:tab w:val="left" w:pos="6120"/>
        </w:tabs>
        <w:rPr>
          <w:rFonts w:ascii="Tahoma" w:hAnsi="Tahoma" w:cs="Tahoma"/>
          <w:sz w:val="22"/>
          <w:szCs w:val="22"/>
        </w:rPr>
      </w:pPr>
      <w:r w:rsidRPr="00581DA3">
        <w:rPr>
          <w:rFonts w:ascii="Tahoma" w:hAnsi="Tahoma" w:cs="Tahoma"/>
          <w:sz w:val="22"/>
          <w:szCs w:val="22"/>
        </w:rPr>
        <w:t xml:space="preserve">Plant Health: All plants in planting beds must be maintained in a healthy condition. Dead plants should be removed and replaced within a reasonable period.  </w:t>
      </w:r>
      <w:r w:rsidR="00C6587D" w:rsidRPr="00581DA3">
        <w:rPr>
          <w:rFonts w:ascii="Tahoma" w:hAnsi="Tahoma" w:cs="Tahoma"/>
          <w:sz w:val="22"/>
          <w:szCs w:val="22"/>
        </w:rPr>
        <w:t xml:space="preserve"> </w:t>
      </w:r>
    </w:p>
    <w:p w14:paraId="527587C5" w14:textId="77777777" w:rsidR="003801FB" w:rsidRPr="00581DA3" w:rsidRDefault="003801FB" w:rsidP="003801FB">
      <w:pPr>
        <w:tabs>
          <w:tab w:val="left" w:pos="6120"/>
        </w:tabs>
        <w:rPr>
          <w:rFonts w:ascii="Tahoma" w:hAnsi="Tahoma" w:cs="Tahoma"/>
          <w:b/>
          <w:sz w:val="22"/>
          <w:szCs w:val="22"/>
        </w:rPr>
      </w:pPr>
    </w:p>
    <w:p w14:paraId="4E17D845" w14:textId="77777777" w:rsidR="003801FB" w:rsidRPr="00581DA3" w:rsidRDefault="003801FB" w:rsidP="003801FB">
      <w:pPr>
        <w:tabs>
          <w:tab w:val="left" w:pos="6120"/>
        </w:tabs>
        <w:rPr>
          <w:rFonts w:ascii="Tahoma" w:hAnsi="Tahoma" w:cs="Tahoma"/>
          <w:b/>
          <w:sz w:val="22"/>
          <w:szCs w:val="22"/>
        </w:rPr>
      </w:pPr>
      <w:r w:rsidRPr="00581DA3">
        <w:rPr>
          <w:rFonts w:ascii="Tahoma" w:hAnsi="Tahoma" w:cs="Tahoma"/>
          <w:b/>
          <w:sz w:val="22"/>
          <w:szCs w:val="22"/>
        </w:rPr>
        <w:t>7.  Seasonal Decorations</w:t>
      </w:r>
    </w:p>
    <w:p w14:paraId="1A267EAA" w14:textId="77777777" w:rsidR="003801FB" w:rsidRPr="00581DA3" w:rsidRDefault="003801FB" w:rsidP="003801FB">
      <w:pPr>
        <w:tabs>
          <w:tab w:val="left" w:pos="6120"/>
        </w:tabs>
        <w:rPr>
          <w:rFonts w:ascii="Tahoma" w:hAnsi="Tahoma" w:cs="Tahoma"/>
          <w:sz w:val="22"/>
          <w:szCs w:val="22"/>
        </w:rPr>
      </w:pPr>
    </w:p>
    <w:p w14:paraId="2C942F53" w14:textId="77777777" w:rsidR="003801FB" w:rsidRPr="00581DA3" w:rsidRDefault="003801FB" w:rsidP="003801FB">
      <w:pPr>
        <w:numPr>
          <w:ilvl w:val="0"/>
          <w:numId w:val="13"/>
        </w:numPr>
        <w:tabs>
          <w:tab w:val="left" w:pos="6120"/>
        </w:tabs>
        <w:rPr>
          <w:rFonts w:ascii="Tahoma" w:hAnsi="Tahoma" w:cs="Tahoma"/>
          <w:sz w:val="22"/>
          <w:szCs w:val="22"/>
        </w:rPr>
      </w:pPr>
      <w:r w:rsidRPr="00581DA3">
        <w:rPr>
          <w:rFonts w:ascii="Tahoma" w:hAnsi="Tahoma" w:cs="Tahoma"/>
          <w:sz w:val="22"/>
          <w:szCs w:val="22"/>
        </w:rPr>
        <w:t>All seasonal decorations must be removed from the residence or yard within 30 days of the holiday.</w:t>
      </w:r>
    </w:p>
    <w:p w14:paraId="6FAF5909" w14:textId="77777777" w:rsidR="003801FB" w:rsidRPr="00581DA3" w:rsidRDefault="003801FB" w:rsidP="003801FB">
      <w:pPr>
        <w:tabs>
          <w:tab w:val="left" w:pos="6120"/>
        </w:tabs>
        <w:ind w:left="360"/>
        <w:rPr>
          <w:rFonts w:ascii="Tahoma" w:hAnsi="Tahoma" w:cs="Tahoma"/>
          <w:sz w:val="22"/>
          <w:szCs w:val="22"/>
        </w:rPr>
      </w:pPr>
    </w:p>
    <w:p w14:paraId="63E8A00F" w14:textId="77777777" w:rsidR="003801FB" w:rsidRPr="00581DA3" w:rsidRDefault="003801FB" w:rsidP="003801FB">
      <w:pPr>
        <w:tabs>
          <w:tab w:val="left" w:pos="6120"/>
        </w:tabs>
        <w:rPr>
          <w:rFonts w:ascii="Tahoma" w:hAnsi="Tahoma" w:cs="Tahoma"/>
          <w:b/>
          <w:sz w:val="22"/>
          <w:szCs w:val="22"/>
        </w:rPr>
      </w:pPr>
      <w:r w:rsidRPr="00581DA3">
        <w:rPr>
          <w:rFonts w:ascii="Tahoma" w:hAnsi="Tahoma" w:cs="Tahoma"/>
          <w:b/>
          <w:sz w:val="22"/>
          <w:szCs w:val="22"/>
        </w:rPr>
        <w:t>8.  Park</w:t>
      </w:r>
    </w:p>
    <w:p w14:paraId="0B6EBF0C" w14:textId="77777777" w:rsidR="003801FB" w:rsidRPr="00581DA3" w:rsidRDefault="003801FB" w:rsidP="003801FB">
      <w:pPr>
        <w:tabs>
          <w:tab w:val="left" w:pos="6120"/>
        </w:tabs>
        <w:rPr>
          <w:rFonts w:ascii="Tahoma" w:hAnsi="Tahoma" w:cs="Tahoma"/>
          <w:b/>
          <w:sz w:val="22"/>
          <w:szCs w:val="22"/>
        </w:rPr>
      </w:pPr>
    </w:p>
    <w:p w14:paraId="2A0906D7"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Children under ten (10) years of age should always be accompanied by an adult.</w:t>
      </w:r>
    </w:p>
    <w:p w14:paraId="444FB695"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No bikes or motorbikes are allowed in the parks.</w:t>
      </w:r>
    </w:p>
    <w:p w14:paraId="7519F21B"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 xml:space="preserve">Picnic </w:t>
      </w:r>
      <w:r w:rsidR="0094277E">
        <w:rPr>
          <w:rFonts w:ascii="Tahoma" w:hAnsi="Tahoma" w:cs="Tahoma"/>
          <w:sz w:val="22"/>
          <w:szCs w:val="22"/>
        </w:rPr>
        <w:t>trash</w:t>
      </w:r>
      <w:r w:rsidRPr="00581DA3">
        <w:rPr>
          <w:rFonts w:ascii="Tahoma" w:hAnsi="Tahoma" w:cs="Tahoma"/>
          <w:sz w:val="22"/>
          <w:szCs w:val="22"/>
        </w:rPr>
        <w:t xml:space="preserve"> should be gathered up and the park area cleaned</w:t>
      </w:r>
      <w:r w:rsidR="0094277E">
        <w:rPr>
          <w:rFonts w:ascii="Tahoma" w:hAnsi="Tahoma" w:cs="Tahoma"/>
          <w:sz w:val="22"/>
          <w:szCs w:val="22"/>
        </w:rPr>
        <w:t xml:space="preserve"> before leaving the area</w:t>
      </w:r>
      <w:r w:rsidRPr="00581DA3">
        <w:rPr>
          <w:rFonts w:ascii="Tahoma" w:hAnsi="Tahoma" w:cs="Tahoma"/>
          <w:sz w:val="22"/>
          <w:szCs w:val="22"/>
        </w:rPr>
        <w:t>.</w:t>
      </w:r>
    </w:p>
    <w:p w14:paraId="5D2A1028"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Respect the property of the owners around the park.</w:t>
      </w:r>
    </w:p>
    <w:p w14:paraId="23DE51B8"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Caution should be used with playground equipment.</w:t>
      </w:r>
    </w:p>
    <w:p w14:paraId="7B703D03" w14:textId="77777777" w:rsidR="003801FB" w:rsidRPr="00581DA3" w:rsidRDefault="003801FB" w:rsidP="003801FB">
      <w:pPr>
        <w:numPr>
          <w:ilvl w:val="0"/>
          <w:numId w:val="16"/>
        </w:numPr>
        <w:tabs>
          <w:tab w:val="left" w:pos="6120"/>
        </w:tabs>
        <w:rPr>
          <w:rFonts w:ascii="Tahoma" w:hAnsi="Tahoma" w:cs="Tahoma"/>
          <w:sz w:val="22"/>
          <w:szCs w:val="22"/>
        </w:rPr>
      </w:pPr>
      <w:r w:rsidRPr="00581DA3">
        <w:rPr>
          <w:rFonts w:ascii="Tahoma" w:hAnsi="Tahoma" w:cs="Tahoma"/>
          <w:sz w:val="22"/>
          <w:szCs w:val="22"/>
        </w:rPr>
        <w:t xml:space="preserve">Children should be watched while using playground equipment. </w:t>
      </w:r>
    </w:p>
    <w:p w14:paraId="1755F245" w14:textId="77777777" w:rsidR="003801FB" w:rsidRPr="00581DA3" w:rsidRDefault="003801FB" w:rsidP="003801FB">
      <w:pPr>
        <w:tabs>
          <w:tab w:val="left" w:pos="6120"/>
        </w:tabs>
        <w:rPr>
          <w:rFonts w:ascii="Tahoma" w:hAnsi="Tahoma" w:cs="Tahoma"/>
          <w:sz w:val="22"/>
          <w:szCs w:val="22"/>
        </w:rPr>
      </w:pPr>
    </w:p>
    <w:p w14:paraId="2AC0F75B" w14:textId="77777777" w:rsidR="00BF3848" w:rsidRDefault="00BF3848" w:rsidP="003801FB">
      <w:pPr>
        <w:tabs>
          <w:tab w:val="left" w:pos="6120"/>
        </w:tabs>
        <w:rPr>
          <w:rFonts w:ascii="Tahoma" w:hAnsi="Tahoma" w:cs="Tahoma"/>
          <w:b/>
          <w:sz w:val="22"/>
          <w:szCs w:val="22"/>
        </w:rPr>
      </w:pPr>
    </w:p>
    <w:p w14:paraId="43C85648" w14:textId="77777777" w:rsidR="00BF3848" w:rsidRDefault="00BF3848" w:rsidP="003801FB">
      <w:pPr>
        <w:tabs>
          <w:tab w:val="left" w:pos="6120"/>
        </w:tabs>
        <w:rPr>
          <w:rFonts w:ascii="Tahoma" w:hAnsi="Tahoma" w:cs="Tahoma"/>
          <w:b/>
          <w:sz w:val="22"/>
          <w:szCs w:val="22"/>
        </w:rPr>
      </w:pPr>
    </w:p>
    <w:p w14:paraId="3C1123A0" w14:textId="77777777" w:rsidR="003801FB" w:rsidRPr="00581DA3" w:rsidRDefault="003801FB" w:rsidP="003801FB">
      <w:pPr>
        <w:tabs>
          <w:tab w:val="left" w:pos="6120"/>
        </w:tabs>
        <w:rPr>
          <w:rFonts w:ascii="Tahoma" w:hAnsi="Tahoma" w:cs="Tahoma"/>
          <w:b/>
          <w:sz w:val="22"/>
          <w:szCs w:val="22"/>
        </w:rPr>
      </w:pPr>
      <w:r w:rsidRPr="00581DA3">
        <w:rPr>
          <w:rFonts w:ascii="Tahoma" w:hAnsi="Tahoma" w:cs="Tahoma"/>
          <w:b/>
          <w:sz w:val="22"/>
          <w:szCs w:val="22"/>
        </w:rPr>
        <w:t>9.  Play Equipment</w:t>
      </w:r>
    </w:p>
    <w:p w14:paraId="2D24D0C2" w14:textId="77777777" w:rsidR="003801FB" w:rsidRPr="00581DA3" w:rsidRDefault="003801FB" w:rsidP="003801FB">
      <w:pPr>
        <w:tabs>
          <w:tab w:val="left" w:pos="6120"/>
        </w:tabs>
        <w:rPr>
          <w:rFonts w:ascii="Tahoma" w:hAnsi="Tahoma" w:cs="Tahoma"/>
          <w:sz w:val="22"/>
          <w:szCs w:val="22"/>
        </w:rPr>
      </w:pPr>
    </w:p>
    <w:p w14:paraId="377890FE" w14:textId="77777777" w:rsidR="003801FB" w:rsidRPr="00581DA3" w:rsidRDefault="003801FB" w:rsidP="003801FB">
      <w:pPr>
        <w:numPr>
          <w:ilvl w:val="0"/>
          <w:numId w:val="17"/>
        </w:numPr>
        <w:tabs>
          <w:tab w:val="left" w:pos="6120"/>
        </w:tabs>
        <w:rPr>
          <w:rFonts w:ascii="Tahoma" w:hAnsi="Tahoma" w:cs="Tahoma"/>
          <w:sz w:val="22"/>
          <w:szCs w:val="22"/>
        </w:rPr>
      </w:pPr>
      <w:r w:rsidRPr="00581DA3">
        <w:rPr>
          <w:rFonts w:ascii="Tahoma" w:hAnsi="Tahoma" w:cs="Tahoma"/>
          <w:sz w:val="22"/>
          <w:szCs w:val="22"/>
        </w:rPr>
        <w:t xml:space="preserve">Jungle gyms, swing sets and other outdoor equipment </w:t>
      </w:r>
      <w:r w:rsidR="002519EC">
        <w:rPr>
          <w:rFonts w:ascii="Tahoma" w:hAnsi="Tahoma" w:cs="Tahoma"/>
          <w:sz w:val="22"/>
          <w:szCs w:val="22"/>
        </w:rPr>
        <w:t>must be approved by the ACC prior to installation, set-up or use.</w:t>
      </w:r>
      <w:r w:rsidRPr="00581DA3">
        <w:rPr>
          <w:rFonts w:ascii="Tahoma" w:hAnsi="Tahoma" w:cs="Tahoma"/>
          <w:sz w:val="22"/>
          <w:szCs w:val="22"/>
        </w:rPr>
        <w:t xml:space="preserve"> </w:t>
      </w:r>
    </w:p>
    <w:p w14:paraId="51611BAA" w14:textId="77777777" w:rsidR="003801FB" w:rsidRPr="00581DA3" w:rsidRDefault="003801FB" w:rsidP="003801FB">
      <w:pPr>
        <w:numPr>
          <w:ilvl w:val="0"/>
          <w:numId w:val="17"/>
        </w:numPr>
        <w:tabs>
          <w:tab w:val="left" w:pos="6120"/>
        </w:tabs>
        <w:rPr>
          <w:rFonts w:ascii="Tahoma" w:hAnsi="Tahoma" w:cs="Tahoma"/>
          <w:sz w:val="22"/>
          <w:szCs w:val="22"/>
        </w:rPr>
      </w:pPr>
      <w:r w:rsidRPr="00581DA3">
        <w:rPr>
          <w:rFonts w:ascii="Tahoma" w:hAnsi="Tahoma" w:cs="Tahoma"/>
          <w:sz w:val="22"/>
          <w:szCs w:val="22"/>
        </w:rPr>
        <w:t>If possible, locate equipment to minimize impact on neighbors.</w:t>
      </w:r>
    </w:p>
    <w:p w14:paraId="32FB4429" w14:textId="77777777" w:rsidR="003801FB" w:rsidRPr="00581DA3" w:rsidRDefault="003801FB" w:rsidP="003801FB">
      <w:pPr>
        <w:numPr>
          <w:ilvl w:val="0"/>
          <w:numId w:val="17"/>
        </w:numPr>
        <w:tabs>
          <w:tab w:val="left" w:pos="6120"/>
        </w:tabs>
        <w:rPr>
          <w:rFonts w:ascii="Tahoma" w:hAnsi="Tahoma" w:cs="Tahoma"/>
          <w:sz w:val="22"/>
          <w:szCs w:val="22"/>
        </w:rPr>
      </w:pPr>
      <w:r w:rsidRPr="00581DA3">
        <w:rPr>
          <w:rFonts w:ascii="Tahoma" w:hAnsi="Tahoma" w:cs="Tahoma"/>
          <w:sz w:val="22"/>
          <w:szCs w:val="22"/>
        </w:rPr>
        <w:t xml:space="preserve">Basketball hoops can not be located so that a street is utilized as a court. </w:t>
      </w:r>
    </w:p>
    <w:p w14:paraId="55C04047" w14:textId="77777777" w:rsidR="003801FB" w:rsidRPr="00581DA3" w:rsidRDefault="003801FB" w:rsidP="003801FB">
      <w:pPr>
        <w:numPr>
          <w:ilvl w:val="0"/>
          <w:numId w:val="17"/>
        </w:numPr>
        <w:tabs>
          <w:tab w:val="left" w:pos="6120"/>
        </w:tabs>
        <w:rPr>
          <w:rFonts w:ascii="Tahoma" w:hAnsi="Tahoma" w:cs="Tahoma"/>
          <w:sz w:val="22"/>
          <w:szCs w:val="22"/>
        </w:rPr>
      </w:pPr>
      <w:r w:rsidRPr="00581DA3">
        <w:rPr>
          <w:rFonts w:ascii="Tahoma" w:hAnsi="Tahoma" w:cs="Tahoma"/>
          <w:sz w:val="22"/>
          <w:szCs w:val="22"/>
        </w:rPr>
        <w:t>The court must be located within the homeowners’ property.</w:t>
      </w:r>
    </w:p>
    <w:p w14:paraId="2C025623" w14:textId="77777777" w:rsidR="003801FB" w:rsidRPr="00581DA3" w:rsidRDefault="003801FB" w:rsidP="003801FB">
      <w:pPr>
        <w:tabs>
          <w:tab w:val="left" w:pos="6120"/>
        </w:tabs>
        <w:rPr>
          <w:rFonts w:ascii="Tahoma" w:hAnsi="Tahoma" w:cs="Tahoma"/>
          <w:sz w:val="22"/>
          <w:szCs w:val="22"/>
        </w:rPr>
      </w:pPr>
    </w:p>
    <w:p w14:paraId="4837AABE" w14:textId="77777777" w:rsidR="003801FB" w:rsidRPr="00581DA3" w:rsidRDefault="003801FB" w:rsidP="003801FB">
      <w:pPr>
        <w:tabs>
          <w:tab w:val="left" w:pos="6120"/>
        </w:tabs>
        <w:rPr>
          <w:rFonts w:ascii="Tahoma" w:hAnsi="Tahoma" w:cs="Tahoma"/>
          <w:b/>
          <w:sz w:val="22"/>
          <w:szCs w:val="22"/>
        </w:rPr>
      </w:pPr>
      <w:r w:rsidRPr="00581DA3">
        <w:rPr>
          <w:rFonts w:ascii="Tahoma" w:hAnsi="Tahoma" w:cs="Tahoma"/>
          <w:b/>
          <w:sz w:val="22"/>
          <w:szCs w:val="22"/>
        </w:rPr>
        <w:t>10. Fences</w:t>
      </w:r>
    </w:p>
    <w:p w14:paraId="75FCAC64" w14:textId="77777777" w:rsidR="003801FB" w:rsidRPr="00581DA3" w:rsidRDefault="003801FB" w:rsidP="003801FB">
      <w:pPr>
        <w:tabs>
          <w:tab w:val="left" w:pos="6120"/>
        </w:tabs>
        <w:rPr>
          <w:rFonts w:ascii="Tahoma" w:hAnsi="Tahoma" w:cs="Tahoma"/>
          <w:b/>
          <w:sz w:val="22"/>
          <w:szCs w:val="22"/>
        </w:rPr>
      </w:pPr>
    </w:p>
    <w:p w14:paraId="3CF12723" w14:textId="77777777" w:rsidR="003801FB" w:rsidRPr="00581DA3" w:rsidRDefault="003801FB" w:rsidP="003801FB">
      <w:pPr>
        <w:numPr>
          <w:ilvl w:val="0"/>
          <w:numId w:val="18"/>
        </w:numPr>
        <w:tabs>
          <w:tab w:val="left" w:pos="6120"/>
        </w:tabs>
        <w:rPr>
          <w:rFonts w:ascii="Tahoma" w:hAnsi="Tahoma" w:cs="Tahoma"/>
          <w:sz w:val="22"/>
          <w:szCs w:val="22"/>
        </w:rPr>
      </w:pPr>
      <w:r w:rsidRPr="00581DA3">
        <w:rPr>
          <w:rFonts w:ascii="Tahoma" w:hAnsi="Tahoma" w:cs="Tahoma"/>
          <w:sz w:val="22"/>
          <w:szCs w:val="22"/>
        </w:rPr>
        <w:t>All fences must be made of wood.</w:t>
      </w:r>
    </w:p>
    <w:p w14:paraId="0CC0E7FF" w14:textId="77777777" w:rsidR="003801FB" w:rsidRPr="00581DA3" w:rsidRDefault="003801FB" w:rsidP="003801FB">
      <w:pPr>
        <w:numPr>
          <w:ilvl w:val="0"/>
          <w:numId w:val="18"/>
        </w:numPr>
        <w:tabs>
          <w:tab w:val="left" w:pos="6120"/>
        </w:tabs>
        <w:rPr>
          <w:rFonts w:ascii="Tahoma" w:hAnsi="Tahoma" w:cs="Tahoma"/>
          <w:sz w:val="22"/>
          <w:szCs w:val="22"/>
        </w:rPr>
      </w:pPr>
      <w:r w:rsidRPr="00581DA3">
        <w:rPr>
          <w:rFonts w:ascii="Tahoma" w:hAnsi="Tahoma" w:cs="Tahoma"/>
          <w:sz w:val="22"/>
          <w:szCs w:val="22"/>
        </w:rPr>
        <w:t xml:space="preserve">Fences beyond the front edge of the house are </w:t>
      </w:r>
      <w:r w:rsidR="002519EC">
        <w:rPr>
          <w:rFonts w:ascii="Tahoma" w:hAnsi="Tahoma" w:cs="Tahoma"/>
          <w:sz w:val="22"/>
          <w:szCs w:val="22"/>
        </w:rPr>
        <w:t>not allowed</w:t>
      </w:r>
      <w:r w:rsidRPr="00581DA3">
        <w:rPr>
          <w:rFonts w:ascii="Tahoma" w:hAnsi="Tahoma" w:cs="Tahoma"/>
          <w:sz w:val="22"/>
          <w:szCs w:val="22"/>
        </w:rPr>
        <w:t>.</w:t>
      </w:r>
    </w:p>
    <w:p w14:paraId="36ADFC95" w14:textId="77777777" w:rsidR="003801FB" w:rsidRPr="00581DA3" w:rsidRDefault="003801FB" w:rsidP="003801FB">
      <w:pPr>
        <w:numPr>
          <w:ilvl w:val="0"/>
          <w:numId w:val="18"/>
        </w:numPr>
        <w:tabs>
          <w:tab w:val="left" w:pos="6120"/>
        </w:tabs>
        <w:rPr>
          <w:rFonts w:ascii="Tahoma" w:hAnsi="Tahoma" w:cs="Tahoma"/>
          <w:sz w:val="22"/>
          <w:szCs w:val="22"/>
        </w:rPr>
      </w:pPr>
      <w:r w:rsidRPr="00581DA3">
        <w:rPr>
          <w:rFonts w:ascii="Tahoma" w:hAnsi="Tahoma" w:cs="Tahoma"/>
          <w:sz w:val="22"/>
          <w:szCs w:val="22"/>
        </w:rPr>
        <w:t xml:space="preserve">The outside part of the fence should be the “finished” or </w:t>
      </w:r>
      <w:r w:rsidR="002519EC">
        <w:rPr>
          <w:rFonts w:ascii="Tahoma" w:hAnsi="Tahoma" w:cs="Tahoma"/>
          <w:sz w:val="22"/>
          <w:szCs w:val="22"/>
        </w:rPr>
        <w:t xml:space="preserve">the </w:t>
      </w:r>
      <w:r w:rsidRPr="00581DA3">
        <w:rPr>
          <w:rFonts w:ascii="Tahoma" w:hAnsi="Tahoma" w:cs="Tahoma"/>
          <w:sz w:val="22"/>
          <w:szCs w:val="22"/>
        </w:rPr>
        <w:t xml:space="preserve">more attractive side. </w:t>
      </w:r>
    </w:p>
    <w:p w14:paraId="5199DCAB" w14:textId="77777777" w:rsidR="003801FB" w:rsidRPr="00581DA3" w:rsidRDefault="003801FB" w:rsidP="003801FB">
      <w:pPr>
        <w:tabs>
          <w:tab w:val="left" w:pos="6120"/>
        </w:tabs>
        <w:rPr>
          <w:rFonts w:ascii="Tahoma" w:hAnsi="Tahoma" w:cs="Tahoma"/>
          <w:sz w:val="22"/>
          <w:szCs w:val="22"/>
        </w:rPr>
      </w:pPr>
    </w:p>
    <w:p w14:paraId="7389B4EC" w14:textId="77777777" w:rsidR="003801FB" w:rsidRPr="00581DA3" w:rsidRDefault="00C14FA7" w:rsidP="00C14FA7">
      <w:pPr>
        <w:pStyle w:val="justify"/>
        <w:rPr>
          <w:rFonts w:ascii="Tahoma" w:hAnsi="Tahoma" w:cs="Tahoma"/>
          <w:b/>
          <w:sz w:val="22"/>
          <w:szCs w:val="22"/>
        </w:rPr>
      </w:pPr>
      <w:r>
        <w:rPr>
          <w:rFonts w:ascii="Verdana" w:hAnsi="Verdana"/>
          <w:b/>
          <w:bCs/>
          <w:sz w:val="22"/>
          <w:szCs w:val="22"/>
        </w:rPr>
        <w:t>11.</w:t>
      </w:r>
      <w:r w:rsidRPr="004C5702">
        <w:rPr>
          <w:rFonts w:ascii="Verdana" w:hAnsi="Verdana"/>
          <w:b/>
          <w:bCs/>
          <w:sz w:val="22"/>
          <w:szCs w:val="22"/>
        </w:rPr>
        <w:t xml:space="preserve">0 </w:t>
      </w:r>
      <w:r w:rsidR="003801FB" w:rsidRPr="00581DA3">
        <w:rPr>
          <w:rFonts w:ascii="Tahoma" w:hAnsi="Tahoma" w:cs="Tahoma"/>
          <w:b/>
          <w:sz w:val="22"/>
          <w:szCs w:val="22"/>
        </w:rPr>
        <w:t>Infraction</w:t>
      </w:r>
      <w:r w:rsidR="00BE7B05" w:rsidRPr="00581DA3">
        <w:rPr>
          <w:rFonts w:ascii="Tahoma" w:hAnsi="Tahoma" w:cs="Tahoma"/>
          <w:b/>
          <w:sz w:val="22"/>
          <w:szCs w:val="22"/>
        </w:rPr>
        <w:t xml:space="preserve"> </w:t>
      </w:r>
      <w:r w:rsidR="00B52556">
        <w:rPr>
          <w:rFonts w:ascii="Tahoma" w:hAnsi="Tahoma" w:cs="Tahoma"/>
          <w:b/>
          <w:sz w:val="22"/>
          <w:szCs w:val="22"/>
        </w:rPr>
        <w:t>Procedure</w:t>
      </w:r>
    </w:p>
    <w:p w14:paraId="0FA2B57C" w14:textId="77777777" w:rsidR="00974BFA" w:rsidRPr="00581DA3" w:rsidRDefault="00974BFA" w:rsidP="00974BFA">
      <w:pPr>
        <w:tabs>
          <w:tab w:val="left" w:pos="6120"/>
        </w:tabs>
        <w:rPr>
          <w:rFonts w:ascii="Tahoma" w:hAnsi="Tahoma" w:cs="Tahoma"/>
          <w:b/>
          <w:sz w:val="22"/>
          <w:szCs w:val="22"/>
        </w:rPr>
      </w:pPr>
    </w:p>
    <w:p w14:paraId="578B2090" w14:textId="77777777" w:rsidR="00BE7B05" w:rsidRPr="00865F6B" w:rsidRDefault="00B52556" w:rsidP="00974BFA">
      <w:pPr>
        <w:tabs>
          <w:tab w:val="left" w:pos="6120"/>
        </w:tabs>
        <w:rPr>
          <w:rFonts w:ascii="Tahoma" w:hAnsi="Tahoma" w:cs="Tahoma"/>
          <w:sz w:val="22"/>
          <w:szCs w:val="22"/>
        </w:rPr>
      </w:pPr>
      <w:r>
        <w:rPr>
          <w:rFonts w:ascii="Tahoma" w:hAnsi="Tahoma" w:cs="Tahoma"/>
          <w:sz w:val="22"/>
          <w:szCs w:val="22"/>
        </w:rPr>
        <w:t xml:space="preserve">11.1  </w:t>
      </w:r>
      <w:r w:rsidR="00BE7B05" w:rsidRPr="00581DA3">
        <w:rPr>
          <w:rFonts w:ascii="Tahoma" w:hAnsi="Tahoma" w:cs="Tahoma"/>
          <w:sz w:val="22"/>
          <w:szCs w:val="22"/>
        </w:rPr>
        <w:t>After the Board is made aware of an infraction and it is verified by the Board, a notice of infraction will be sent</w:t>
      </w:r>
      <w:r w:rsidR="00865F6B">
        <w:rPr>
          <w:rFonts w:ascii="Tahoma" w:hAnsi="Tahoma" w:cs="Tahoma"/>
          <w:sz w:val="22"/>
          <w:szCs w:val="22"/>
        </w:rPr>
        <w:t xml:space="preserve"> in a letter</w:t>
      </w:r>
      <w:r w:rsidR="00BE7B05" w:rsidRPr="00581DA3">
        <w:rPr>
          <w:rFonts w:ascii="Tahoma" w:hAnsi="Tahoma" w:cs="Tahoma"/>
          <w:sz w:val="22"/>
          <w:szCs w:val="22"/>
        </w:rPr>
        <w:t xml:space="preserve"> via first class mail describing the infraction and quoting the </w:t>
      </w:r>
      <w:r w:rsidR="00BE7B05" w:rsidRPr="00865F6B">
        <w:rPr>
          <w:rFonts w:ascii="Tahoma" w:hAnsi="Tahoma" w:cs="Tahoma"/>
          <w:sz w:val="22"/>
          <w:szCs w:val="22"/>
        </w:rPr>
        <w:t xml:space="preserve">specific section of the CC&amp;R’s and/or the Rules and Regulations (R&amp;Rs) in question. The letter will request that the homeowner comes to full compliance within a specific timeline to prevent further action. The letter will also include the action the Board will take if the homeowner fails to comply within the specified timeframe. </w:t>
      </w:r>
    </w:p>
    <w:p w14:paraId="247F94FA" w14:textId="77777777" w:rsidR="00581DA3" w:rsidRPr="00865F6B" w:rsidRDefault="00581DA3" w:rsidP="00974BFA">
      <w:pPr>
        <w:tabs>
          <w:tab w:val="left" w:pos="6120"/>
        </w:tabs>
        <w:rPr>
          <w:rFonts w:ascii="Tahoma" w:hAnsi="Tahoma" w:cs="Tahoma"/>
          <w:sz w:val="22"/>
          <w:szCs w:val="22"/>
        </w:rPr>
      </w:pPr>
    </w:p>
    <w:p w14:paraId="54121A78" w14:textId="77777777" w:rsidR="00581DA3" w:rsidRPr="00865F6B" w:rsidRDefault="00B52556" w:rsidP="00974BFA">
      <w:pPr>
        <w:tabs>
          <w:tab w:val="left" w:pos="6120"/>
        </w:tabs>
        <w:rPr>
          <w:rFonts w:ascii="Tahoma" w:hAnsi="Tahoma" w:cs="Tahoma"/>
          <w:sz w:val="22"/>
          <w:szCs w:val="22"/>
        </w:rPr>
      </w:pPr>
      <w:r w:rsidRPr="00865F6B">
        <w:rPr>
          <w:rFonts w:ascii="Tahoma" w:hAnsi="Tahoma" w:cs="Tahoma"/>
          <w:sz w:val="22"/>
          <w:szCs w:val="22"/>
        </w:rPr>
        <w:t xml:space="preserve">11.2 </w:t>
      </w:r>
      <w:r w:rsidR="00581DA3" w:rsidRPr="00865F6B">
        <w:rPr>
          <w:rFonts w:ascii="Tahoma" w:hAnsi="Tahoma" w:cs="Tahoma"/>
          <w:sz w:val="22"/>
          <w:szCs w:val="22"/>
        </w:rPr>
        <w:t xml:space="preserve">After the first notice, the homeowner will have </w:t>
      </w:r>
      <w:r w:rsidR="003E043D" w:rsidRPr="00865F6B">
        <w:rPr>
          <w:rFonts w:ascii="Tahoma" w:hAnsi="Tahoma" w:cs="Tahoma"/>
          <w:sz w:val="22"/>
          <w:szCs w:val="22"/>
        </w:rPr>
        <w:t>10</w:t>
      </w:r>
      <w:r w:rsidR="00581DA3" w:rsidRPr="00865F6B">
        <w:rPr>
          <w:rFonts w:ascii="Tahoma" w:hAnsi="Tahoma" w:cs="Tahoma"/>
          <w:sz w:val="22"/>
          <w:szCs w:val="22"/>
        </w:rPr>
        <w:t xml:space="preserve"> days (unless otherwise noted in the letter) to resolve the issue. The notice period will be for 1 (one) year. If the Homeowner violates the same section of the CC&amp;Rs and/or the R&amp;Rs within the one-year period, they will be fined according to the fine schedule.</w:t>
      </w:r>
    </w:p>
    <w:p w14:paraId="05F99B73" w14:textId="77777777" w:rsidR="00581DA3" w:rsidRPr="00865F6B" w:rsidRDefault="00581DA3" w:rsidP="00974BFA">
      <w:pPr>
        <w:tabs>
          <w:tab w:val="left" w:pos="6120"/>
        </w:tabs>
        <w:rPr>
          <w:rFonts w:ascii="Tahoma" w:hAnsi="Tahoma" w:cs="Tahoma"/>
          <w:sz w:val="22"/>
          <w:szCs w:val="22"/>
        </w:rPr>
      </w:pPr>
    </w:p>
    <w:p w14:paraId="3207554B" w14:textId="77777777" w:rsidR="00581DA3" w:rsidRPr="00865F6B" w:rsidRDefault="00581DA3" w:rsidP="00974BFA">
      <w:pPr>
        <w:tabs>
          <w:tab w:val="left" w:pos="6120"/>
        </w:tabs>
        <w:rPr>
          <w:rFonts w:ascii="Tahoma" w:hAnsi="Tahoma" w:cs="Tahoma"/>
          <w:b/>
          <w:sz w:val="22"/>
          <w:szCs w:val="22"/>
        </w:rPr>
      </w:pPr>
      <w:r w:rsidRPr="00865F6B">
        <w:rPr>
          <w:rFonts w:ascii="Tahoma" w:hAnsi="Tahoma" w:cs="Tahoma"/>
          <w:b/>
          <w:sz w:val="22"/>
          <w:szCs w:val="22"/>
        </w:rPr>
        <w:t>Fine Notification</w:t>
      </w:r>
    </w:p>
    <w:p w14:paraId="7077A7D1" w14:textId="77777777" w:rsidR="00974BFA" w:rsidRPr="00865F6B" w:rsidRDefault="00974BFA" w:rsidP="00974BFA">
      <w:pPr>
        <w:tabs>
          <w:tab w:val="left" w:pos="6120"/>
        </w:tabs>
        <w:rPr>
          <w:rFonts w:ascii="Tahoma" w:hAnsi="Tahoma" w:cs="Tahoma"/>
          <w:sz w:val="22"/>
          <w:szCs w:val="22"/>
        </w:rPr>
      </w:pPr>
      <w:r w:rsidRPr="00865F6B">
        <w:rPr>
          <w:rFonts w:ascii="Tahoma" w:hAnsi="Tahoma" w:cs="Tahoma"/>
          <w:b/>
          <w:sz w:val="22"/>
          <w:szCs w:val="22"/>
        </w:rPr>
        <w:t xml:space="preserve">   </w:t>
      </w:r>
      <w:r w:rsidRPr="00865F6B">
        <w:rPr>
          <w:rFonts w:ascii="Tahoma" w:hAnsi="Tahoma" w:cs="Tahoma"/>
          <w:sz w:val="22"/>
          <w:szCs w:val="22"/>
        </w:rPr>
        <w:t xml:space="preserve">  </w:t>
      </w:r>
    </w:p>
    <w:p w14:paraId="56A1AB56" w14:textId="77777777" w:rsidR="00581DA3" w:rsidRPr="00865F6B" w:rsidRDefault="00B52556" w:rsidP="00974BFA">
      <w:pPr>
        <w:tabs>
          <w:tab w:val="left" w:pos="6120"/>
        </w:tabs>
        <w:rPr>
          <w:rFonts w:ascii="Tahoma" w:hAnsi="Tahoma" w:cs="Tahoma"/>
          <w:sz w:val="22"/>
          <w:szCs w:val="22"/>
        </w:rPr>
      </w:pPr>
      <w:r w:rsidRPr="00865F6B">
        <w:rPr>
          <w:rFonts w:ascii="Tahoma" w:hAnsi="Tahoma" w:cs="Tahoma"/>
          <w:sz w:val="22"/>
          <w:szCs w:val="22"/>
        </w:rPr>
        <w:t xml:space="preserve">11.3 </w:t>
      </w:r>
      <w:r w:rsidR="00581DA3" w:rsidRPr="00865F6B">
        <w:rPr>
          <w:rFonts w:ascii="Tahoma" w:hAnsi="Tahoma" w:cs="Tahoma"/>
          <w:sz w:val="22"/>
          <w:szCs w:val="22"/>
        </w:rPr>
        <w:t xml:space="preserve">If the Homeowner fails to take action on receipt of the initial Infraction Notice, a fine notice will be sent </w:t>
      </w:r>
      <w:r w:rsidR="00865F6B" w:rsidRPr="00865F6B">
        <w:rPr>
          <w:rFonts w:ascii="Tahoma" w:hAnsi="Tahoma" w:cs="Tahoma"/>
          <w:sz w:val="22"/>
          <w:szCs w:val="22"/>
        </w:rPr>
        <w:t xml:space="preserve">in a letter </w:t>
      </w:r>
      <w:r w:rsidR="00581DA3" w:rsidRPr="00865F6B">
        <w:rPr>
          <w:rFonts w:ascii="Tahoma" w:hAnsi="Tahoma" w:cs="Tahoma"/>
          <w:sz w:val="22"/>
          <w:szCs w:val="22"/>
        </w:rPr>
        <w:t>via first class mail</w:t>
      </w:r>
      <w:r w:rsidR="003E043D" w:rsidRPr="00865F6B">
        <w:rPr>
          <w:rFonts w:ascii="Tahoma" w:hAnsi="Tahoma" w:cs="Tahoma"/>
          <w:sz w:val="22"/>
          <w:szCs w:val="22"/>
        </w:rPr>
        <w:t xml:space="preserve"> and a copy will be delivered to the home</w:t>
      </w:r>
      <w:r w:rsidR="00581DA3" w:rsidRPr="00865F6B">
        <w:rPr>
          <w:rFonts w:ascii="Tahoma" w:hAnsi="Tahoma" w:cs="Tahoma"/>
          <w:sz w:val="22"/>
          <w:szCs w:val="22"/>
        </w:rPr>
        <w:t xml:space="preserve">. The letter will again quote the specific section of the CC&amp;Rs and/or the R&amp;Rs with which the </w:t>
      </w:r>
      <w:r w:rsidR="002519EC" w:rsidRPr="00865F6B">
        <w:rPr>
          <w:rFonts w:ascii="Tahoma" w:hAnsi="Tahoma" w:cs="Tahoma"/>
          <w:sz w:val="22"/>
          <w:szCs w:val="22"/>
        </w:rPr>
        <w:t>LaCrosse</w:t>
      </w:r>
      <w:r w:rsidR="00581DA3" w:rsidRPr="00865F6B">
        <w:rPr>
          <w:rFonts w:ascii="Tahoma" w:hAnsi="Tahoma" w:cs="Tahoma"/>
          <w:sz w:val="22"/>
          <w:szCs w:val="22"/>
        </w:rPr>
        <w:t xml:space="preserve"> HOA Board of Directors find the Homeowner in violation.</w:t>
      </w:r>
    </w:p>
    <w:p w14:paraId="51962B87" w14:textId="77777777" w:rsidR="00581DA3" w:rsidRPr="00865F6B" w:rsidRDefault="00581DA3" w:rsidP="00974BFA">
      <w:pPr>
        <w:tabs>
          <w:tab w:val="left" w:pos="6120"/>
        </w:tabs>
        <w:rPr>
          <w:rFonts w:ascii="Tahoma" w:hAnsi="Tahoma" w:cs="Tahoma"/>
          <w:sz w:val="22"/>
          <w:szCs w:val="22"/>
        </w:rPr>
      </w:pPr>
    </w:p>
    <w:p w14:paraId="55BBD9DB" w14:textId="77777777" w:rsidR="00581DA3" w:rsidRPr="00581DA3" w:rsidRDefault="00B52556" w:rsidP="00974BFA">
      <w:pPr>
        <w:tabs>
          <w:tab w:val="left" w:pos="6120"/>
        </w:tabs>
        <w:rPr>
          <w:rFonts w:ascii="Tahoma" w:hAnsi="Tahoma" w:cs="Tahoma"/>
          <w:sz w:val="22"/>
          <w:szCs w:val="22"/>
        </w:rPr>
      </w:pPr>
      <w:r w:rsidRPr="00865F6B">
        <w:rPr>
          <w:rFonts w:ascii="Tahoma" w:hAnsi="Tahoma" w:cs="Tahoma"/>
          <w:sz w:val="22"/>
          <w:szCs w:val="22"/>
        </w:rPr>
        <w:t xml:space="preserve">11.4 </w:t>
      </w:r>
      <w:r w:rsidR="00581DA3" w:rsidRPr="00865F6B">
        <w:rPr>
          <w:rFonts w:ascii="Tahoma" w:hAnsi="Tahoma" w:cs="Tahoma"/>
          <w:sz w:val="22"/>
          <w:szCs w:val="22"/>
        </w:rPr>
        <w:t>This letter will also</w:t>
      </w:r>
      <w:r w:rsidR="00581DA3" w:rsidRPr="00581DA3">
        <w:rPr>
          <w:rFonts w:ascii="Tahoma" w:hAnsi="Tahoma" w:cs="Tahoma"/>
          <w:sz w:val="22"/>
          <w:szCs w:val="22"/>
        </w:rPr>
        <w:t xml:space="preserve"> have details on the fines imposed, along with other costs being charged to the Homeowner to bring the home in full compliance with the CC&amp;Rs and/or the R&amp;Rs. If the Board has to utilize the services of </w:t>
      </w:r>
      <w:r w:rsidR="00455FD9">
        <w:rPr>
          <w:rFonts w:ascii="Tahoma" w:hAnsi="Tahoma" w:cs="Tahoma"/>
          <w:sz w:val="22"/>
          <w:szCs w:val="22"/>
        </w:rPr>
        <w:t>an</w:t>
      </w:r>
      <w:r w:rsidR="00581DA3" w:rsidRPr="00581DA3">
        <w:rPr>
          <w:rFonts w:ascii="Tahoma" w:hAnsi="Tahoma" w:cs="Tahoma"/>
          <w:sz w:val="22"/>
          <w:szCs w:val="22"/>
        </w:rPr>
        <w:t xml:space="preserve"> attorney to bring the lot in compliance, then the charges of the services will be passed on to the Homeowner. </w:t>
      </w:r>
    </w:p>
    <w:p w14:paraId="1563C7B4" w14:textId="77777777" w:rsidR="00581DA3" w:rsidRPr="00581DA3" w:rsidRDefault="00581DA3" w:rsidP="00974BFA">
      <w:pPr>
        <w:tabs>
          <w:tab w:val="left" w:pos="6120"/>
        </w:tabs>
        <w:rPr>
          <w:rFonts w:ascii="Tahoma" w:hAnsi="Tahoma" w:cs="Tahoma"/>
          <w:sz w:val="22"/>
          <w:szCs w:val="22"/>
        </w:rPr>
      </w:pPr>
    </w:p>
    <w:p w14:paraId="07E8FE9D" w14:textId="77777777" w:rsidR="00581DA3" w:rsidRPr="00581DA3" w:rsidRDefault="00B52556" w:rsidP="00974BFA">
      <w:pPr>
        <w:tabs>
          <w:tab w:val="left" w:pos="6120"/>
        </w:tabs>
        <w:rPr>
          <w:rFonts w:ascii="Tahoma" w:hAnsi="Tahoma" w:cs="Tahoma"/>
          <w:sz w:val="22"/>
          <w:szCs w:val="22"/>
        </w:rPr>
      </w:pPr>
      <w:r>
        <w:rPr>
          <w:rFonts w:ascii="Tahoma" w:hAnsi="Tahoma" w:cs="Tahoma"/>
          <w:sz w:val="22"/>
          <w:szCs w:val="22"/>
        </w:rPr>
        <w:t xml:space="preserve">11.5 </w:t>
      </w:r>
      <w:r w:rsidR="00581DA3" w:rsidRPr="00581DA3">
        <w:rPr>
          <w:rFonts w:ascii="Tahoma" w:hAnsi="Tahoma" w:cs="Tahoma"/>
          <w:sz w:val="22"/>
          <w:szCs w:val="22"/>
        </w:rPr>
        <w:t xml:space="preserve">The Association reserves the right to bring the matter of the debt to </w:t>
      </w:r>
      <w:r w:rsidR="002519EC">
        <w:rPr>
          <w:rFonts w:ascii="Tahoma" w:hAnsi="Tahoma" w:cs="Tahoma"/>
          <w:sz w:val="22"/>
          <w:szCs w:val="22"/>
        </w:rPr>
        <w:t xml:space="preserve">a Collections Agency of the board’s choosing, or </w:t>
      </w:r>
      <w:r w:rsidR="00581DA3" w:rsidRPr="00581DA3">
        <w:rPr>
          <w:rFonts w:ascii="Tahoma" w:hAnsi="Tahoma" w:cs="Tahoma"/>
          <w:sz w:val="22"/>
          <w:szCs w:val="22"/>
        </w:rPr>
        <w:t xml:space="preserve">Court or initiate </w:t>
      </w:r>
      <w:r>
        <w:rPr>
          <w:rFonts w:ascii="Tahoma" w:hAnsi="Tahoma" w:cs="Tahoma"/>
          <w:sz w:val="22"/>
          <w:szCs w:val="22"/>
        </w:rPr>
        <w:t>lien process</w:t>
      </w:r>
      <w:r w:rsidR="00581DA3" w:rsidRPr="00581DA3">
        <w:rPr>
          <w:rFonts w:ascii="Tahoma" w:hAnsi="Tahoma" w:cs="Tahoma"/>
          <w:sz w:val="22"/>
          <w:szCs w:val="22"/>
        </w:rPr>
        <w:t xml:space="preserve"> against the </w:t>
      </w:r>
      <w:r w:rsidR="002519EC">
        <w:rPr>
          <w:rFonts w:ascii="Tahoma" w:hAnsi="Tahoma" w:cs="Tahoma"/>
          <w:sz w:val="22"/>
          <w:szCs w:val="22"/>
        </w:rPr>
        <w:t>homeowner</w:t>
      </w:r>
      <w:r w:rsidR="00581DA3" w:rsidRPr="00581DA3">
        <w:rPr>
          <w:rFonts w:ascii="Tahoma" w:hAnsi="Tahoma" w:cs="Tahoma"/>
          <w:sz w:val="22"/>
          <w:szCs w:val="22"/>
        </w:rPr>
        <w:t xml:space="preserve">. </w:t>
      </w:r>
    </w:p>
    <w:p w14:paraId="5A1DC27A" w14:textId="77777777" w:rsidR="00974BFA" w:rsidRPr="00581DA3" w:rsidRDefault="00974BFA" w:rsidP="00974BFA">
      <w:pPr>
        <w:tabs>
          <w:tab w:val="left" w:pos="6120"/>
        </w:tabs>
        <w:rPr>
          <w:rFonts w:ascii="Tahoma" w:hAnsi="Tahoma" w:cs="Tahoma"/>
          <w:sz w:val="22"/>
          <w:szCs w:val="22"/>
        </w:rPr>
      </w:pPr>
    </w:p>
    <w:p w14:paraId="053A789F" w14:textId="77777777" w:rsidR="00C14FA7" w:rsidRPr="004C5702" w:rsidRDefault="00C14FA7" w:rsidP="00C14FA7">
      <w:pPr>
        <w:pStyle w:val="justify"/>
        <w:rPr>
          <w:rFonts w:ascii="Verdana" w:hAnsi="Verdana"/>
          <w:sz w:val="22"/>
          <w:szCs w:val="22"/>
        </w:rPr>
      </w:pPr>
      <w:bookmarkStart w:id="1" w:name="3.0"/>
      <w:r>
        <w:rPr>
          <w:rFonts w:ascii="Verdana" w:hAnsi="Verdana"/>
          <w:b/>
          <w:bCs/>
          <w:sz w:val="22"/>
          <w:szCs w:val="22"/>
        </w:rPr>
        <w:t>12</w:t>
      </w:r>
      <w:r w:rsidRPr="004C5702">
        <w:rPr>
          <w:rFonts w:ascii="Verdana" w:hAnsi="Verdana"/>
          <w:b/>
          <w:bCs/>
          <w:sz w:val="22"/>
          <w:szCs w:val="22"/>
        </w:rPr>
        <w:t xml:space="preserve">.0 Collection of </w:t>
      </w:r>
      <w:bookmarkEnd w:id="1"/>
      <w:r w:rsidR="00F31D95">
        <w:rPr>
          <w:rFonts w:ascii="Verdana" w:hAnsi="Verdana"/>
          <w:b/>
          <w:bCs/>
          <w:sz w:val="22"/>
          <w:szCs w:val="22"/>
        </w:rPr>
        <w:t>Homeowners Annual Dues</w:t>
      </w:r>
    </w:p>
    <w:p w14:paraId="01AD264D" w14:textId="77777777" w:rsidR="00C14FA7" w:rsidRPr="004C5702" w:rsidRDefault="00C14FA7" w:rsidP="00C14FA7">
      <w:pPr>
        <w:pStyle w:val="justify"/>
        <w:rPr>
          <w:rFonts w:ascii="Verdana" w:hAnsi="Verdana"/>
          <w:sz w:val="22"/>
          <w:szCs w:val="22"/>
        </w:rPr>
      </w:pPr>
      <w:r>
        <w:rPr>
          <w:rFonts w:ascii="Verdana" w:hAnsi="Verdana"/>
          <w:sz w:val="22"/>
          <w:szCs w:val="22"/>
        </w:rPr>
        <w:t>12</w:t>
      </w:r>
      <w:r w:rsidRPr="004C5702">
        <w:rPr>
          <w:rFonts w:ascii="Verdana" w:hAnsi="Verdana"/>
          <w:sz w:val="22"/>
          <w:szCs w:val="22"/>
        </w:rPr>
        <w:t xml:space="preserve">.1. The Homeowners Dues are due </w:t>
      </w:r>
      <w:r w:rsidR="00F31D95">
        <w:rPr>
          <w:rFonts w:ascii="Verdana" w:hAnsi="Verdana"/>
          <w:sz w:val="22"/>
          <w:szCs w:val="22"/>
        </w:rPr>
        <w:t xml:space="preserve">prior to </w:t>
      </w:r>
      <w:r w:rsidRPr="004C5702">
        <w:rPr>
          <w:rFonts w:ascii="Verdana" w:hAnsi="Verdana"/>
          <w:sz w:val="22"/>
          <w:szCs w:val="22"/>
        </w:rPr>
        <w:t>February 1 of each year.</w:t>
      </w:r>
    </w:p>
    <w:p w14:paraId="5E947A9E" w14:textId="77777777" w:rsidR="00C14FA7" w:rsidRPr="00865F6B" w:rsidRDefault="00C14FA7" w:rsidP="001363AC">
      <w:pPr>
        <w:pStyle w:val="justify"/>
        <w:rPr>
          <w:rFonts w:ascii="Verdana" w:hAnsi="Verdana"/>
          <w:sz w:val="22"/>
          <w:szCs w:val="22"/>
        </w:rPr>
      </w:pPr>
      <w:r w:rsidRPr="00865F6B">
        <w:rPr>
          <w:rFonts w:ascii="Verdana" w:hAnsi="Verdana"/>
          <w:sz w:val="22"/>
          <w:szCs w:val="22"/>
        </w:rPr>
        <w:t xml:space="preserve">12.1.1.  The homeowners’ dues are to be made payable to </w:t>
      </w:r>
      <w:r w:rsidR="00F31D95" w:rsidRPr="00865F6B">
        <w:rPr>
          <w:rFonts w:ascii="Verdana" w:hAnsi="Verdana"/>
          <w:sz w:val="22"/>
          <w:szCs w:val="22"/>
        </w:rPr>
        <w:t>LaCrosse</w:t>
      </w:r>
      <w:r w:rsidRPr="00865F6B">
        <w:rPr>
          <w:rFonts w:ascii="Verdana" w:hAnsi="Verdana"/>
          <w:sz w:val="22"/>
          <w:szCs w:val="22"/>
        </w:rPr>
        <w:t xml:space="preserve"> Homeowner</w:t>
      </w:r>
      <w:r w:rsidR="00455FD9" w:rsidRPr="00865F6B">
        <w:rPr>
          <w:rFonts w:ascii="Verdana" w:hAnsi="Verdana"/>
          <w:sz w:val="22"/>
          <w:szCs w:val="22"/>
        </w:rPr>
        <w:t xml:space="preserve">s Association (HOA) and sent to:  </w:t>
      </w:r>
      <w:r w:rsidR="00CF41FD" w:rsidRPr="00865F6B">
        <w:rPr>
          <w:rFonts w:ascii="Verdana" w:hAnsi="Verdana"/>
          <w:sz w:val="22"/>
          <w:szCs w:val="22"/>
        </w:rPr>
        <w:t xml:space="preserve">LaCrosse HOA, 6947 Coal Creek Pkwy SE  #744, Newcastle, WA  98059-3159. </w:t>
      </w:r>
    </w:p>
    <w:p w14:paraId="63E4D05D" w14:textId="77777777" w:rsidR="00C14FA7" w:rsidRPr="004C5702" w:rsidRDefault="00C14FA7" w:rsidP="00C14FA7">
      <w:pPr>
        <w:pStyle w:val="justify"/>
        <w:rPr>
          <w:rFonts w:ascii="Verdana" w:hAnsi="Verdana"/>
          <w:sz w:val="22"/>
          <w:szCs w:val="22"/>
        </w:rPr>
      </w:pPr>
      <w:r>
        <w:rPr>
          <w:rFonts w:ascii="Verdana" w:hAnsi="Verdana"/>
          <w:sz w:val="22"/>
          <w:szCs w:val="22"/>
        </w:rPr>
        <w:t>12</w:t>
      </w:r>
      <w:r w:rsidRPr="004C5702">
        <w:rPr>
          <w:rFonts w:ascii="Verdana" w:hAnsi="Verdana"/>
          <w:sz w:val="22"/>
          <w:szCs w:val="22"/>
        </w:rPr>
        <w:t xml:space="preserve">.2. </w:t>
      </w:r>
      <w:r w:rsidRPr="004C5702">
        <w:rPr>
          <w:rFonts w:ascii="Verdana" w:hAnsi="Verdana"/>
          <w:b/>
          <w:bCs/>
          <w:sz w:val="22"/>
          <w:szCs w:val="22"/>
        </w:rPr>
        <w:t> All</w:t>
      </w:r>
      <w:r w:rsidRPr="004C5702">
        <w:rPr>
          <w:rFonts w:ascii="Verdana" w:hAnsi="Verdana"/>
          <w:sz w:val="22"/>
          <w:szCs w:val="22"/>
        </w:rPr>
        <w:t xml:space="preserve"> assessments that are “past due,” statements will be </w:t>
      </w:r>
      <w:r w:rsidRPr="00865F6B">
        <w:rPr>
          <w:rFonts w:ascii="Verdana" w:hAnsi="Verdana"/>
          <w:sz w:val="22"/>
          <w:szCs w:val="22"/>
        </w:rPr>
        <w:t xml:space="preserve">sent </w:t>
      </w:r>
      <w:r w:rsidR="00B52556" w:rsidRPr="00865F6B">
        <w:rPr>
          <w:rFonts w:ascii="Verdana" w:hAnsi="Verdana"/>
          <w:sz w:val="22"/>
          <w:szCs w:val="22"/>
        </w:rPr>
        <w:t>thirty</w:t>
      </w:r>
      <w:r w:rsidRPr="00865F6B">
        <w:rPr>
          <w:rFonts w:ascii="Verdana" w:hAnsi="Verdana"/>
          <w:sz w:val="22"/>
          <w:szCs w:val="22"/>
        </w:rPr>
        <w:t xml:space="preserve"> (</w:t>
      </w:r>
      <w:r w:rsidR="00B52556" w:rsidRPr="00865F6B">
        <w:rPr>
          <w:rFonts w:ascii="Verdana" w:hAnsi="Verdana"/>
          <w:sz w:val="22"/>
          <w:szCs w:val="22"/>
        </w:rPr>
        <w:t>30</w:t>
      </w:r>
      <w:r w:rsidRPr="00865F6B">
        <w:rPr>
          <w:rFonts w:ascii="Verdana" w:hAnsi="Verdana"/>
          <w:sz w:val="22"/>
          <w:szCs w:val="22"/>
        </w:rPr>
        <w:t>)</w:t>
      </w:r>
      <w:r w:rsidRPr="004C5702">
        <w:rPr>
          <w:rFonts w:ascii="Verdana" w:hAnsi="Verdana"/>
          <w:sz w:val="22"/>
          <w:szCs w:val="22"/>
        </w:rPr>
        <w:t xml:space="preserve"> days after the due date to notify the appropriate homeowners of delinquency. </w:t>
      </w:r>
    </w:p>
    <w:p w14:paraId="2D76F002" w14:textId="77777777" w:rsidR="00C14FA7" w:rsidRPr="004C5702" w:rsidRDefault="00C14FA7" w:rsidP="00C14FA7">
      <w:pPr>
        <w:pStyle w:val="justify"/>
        <w:rPr>
          <w:rFonts w:ascii="Verdana" w:hAnsi="Verdana"/>
          <w:sz w:val="22"/>
          <w:szCs w:val="22"/>
        </w:rPr>
      </w:pPr>
      <w:r>
        <w:rPr>
          <w:rFonts w:ascii="Verdana" w:hAnsi="Verdana"/>
          <w:sz w:val="22"/>
          <w:szCs w:val="22"/>
        </w:rPr>
        <w:lastRenderedPageBreak/>
        <w:t>12</w:t>
      </w:r>
      <w:r w:rsidRPr="004C5702">
        <w:rPr>
          <w:rFonts w:ascii="Verdana" w:hAnsi="Verdana"/>
          <w:sz w:val="22"/>
          <w:szCs w:val="22"/>
        </w:rPr>
        <w:t xml:space="preserve">.3.  A </w:t>
      </w:r>
      <w:r w:rsidRPr="004C5702">
        <w:rPr>
          <w:rFonts w:ascii="Verdana" w:hAnsi="Verdana"/>
          <w:b/>
          <w:bCs/>
          <w:sz w:val="22"/>
          <w:szCs w:val="22"/>
        </w:rPr>
        <w:t>FINAL</w:t>
      </w:r>
      <w:r w:rsidRPr="004C5702">
        <w:rPr>
          <w:rFonts w:ascii="Verdana" w:hAnsi="Verdana"/>
          <w:sz w:val="22"/>
          <w:szCs w:val="22"/>
        </w:rPr>
        <w:t xml:space="preserve"> notice will be sent to those homeowners who are still delinquent after </w:t>
      </w:r>
      <w:r w:rsidR="00B52556">
        <w:rPr>
          <w:rFonts w:ascii="Verdana" w:hAnsi="Verdana"/>
          <w:sz w:val="22"/>
          <w:szCs w:val="22"/>
        </w:rPr>
        <w:t>sixty</w:t>
      </w:r>
      <w:r w:rsidRPr="004C5702">
        <w:rPr>
          <w:rFonts w:ascii="Verdana" w:hAnsi="Verdana"/>
          <w:sz w:val="22"/>
          <w:szCs w:val="22"/>
        </w:rPr>
        <w:t xml:space="preserve"> (</w:t>
      </w:r>
      <w:r w:rsidR="00B52556">
        <w:rPr>
          <w:rFonts w:ascii="Verdana" w:hAnsi="Verdana"/>
          <w:sz w:val="22"/>
          <w:szCs w:val="22"/>
        </w:rPr>
        <w:t>6</w:t>
      </w:r>
      <w:r w:rsidRPr="004C5702">
        <w:rPr>
          <w:rFonts w:ascii="Verdana" w:hAnsi="Verdana"/>
          <w:sz w:val="22"/>
          <w:szCs w:val="22"/>
        </w:rPr>
        <w:t>0) days. Interest on past due assessments will be added at a rate of 1</w:t>
      </w:r>
      <w:r w:rsidR="00B52556">
        <w:rPr>
          <w:rFonts w:ascii="Verdana" w:hAnsi="Verdana"/>
          <w:sz w:val="22"/>
          <w:szCs w:val="22"/>
        </w:rPr>
        <w:t>8</w:t>
      </w:r>
      <w:r w:rsidRPr="004C5702">
        <w:rPr>
          <w:rFonts w:ascii="Verdana" w:hAnsi="Verdana"/>
          <w:sz w:val="22"/>
          <w:szCs w:val="22"/>
        </w:rPr>
        <w:t>% per annum beginning thirty (30) days after the due date.</w:t>
      </w:r>
    </w:p>
    <w:p w14:paraId="65A93614" w14:textId="77777777" w:rsidR="00C14FA7" w:rsidRPr="004C5702" w:rsidRDefault="00C14FA7" w:rsidP="00C14FA7">
      <w:pPr>
        <w:pStyle w:val="justify"/>
        <w:rPr>
          <w:rFonts w:ascii="Verdana" w:hAnsi="Verdana"/>
          <w:sz w:val="22"/>
          <w:szCs w:val="22"/>
        </w:rPr>
      </w:pPr>
      <w:r>
        <w:rPr>
          <w:rFonts w:ascii="Verdana" w:hAnsi="Verdana"/>
          <w:sz w:val="22"/>
          <w:szCs w:val="22"/>
        </w:rPr>
        <w:t>12</w:t>
      </w:r>
      <w:r w:rsidRPr="004C5702">
        <w:rPr>
          <w:rFonts w:ascii="Verdana" w:hAnsi="Verdana"/>
          <w:sz w:val="22"/>
          <w:szCs w:val="22"/>
        </w:rPr>
        <w:t xml:space="preserve">.4.  After forty-five (45) days, a </w:t>
      </w:r>
      <w:r w:rsidRPr="004C5702">
        <w:rPr>
          <w:rFonts w:ascii="Verdana" w:hAnsi="Verdana"/>
          <w:b/>
          <w:bCs/>
          <w:sz w:val="22"/>
          <w:szCs w:val="22"/>
        </w:rPr>
        <w:t>NOTICE OF DELINQUENT ASSESSMENTS</w:t>
      </w:r>
      <w:r w:rsidRPr="004C5702">
        <w:rPr>
          <w:rFonts w:ascii="Verdana" w:hAnsi="Verdana"/>
          <w:sz w:val="22"/>
          <w:szCs w:val="22"/>
        </w:rPr>
        <w:t xml:space="preserve"> will be sent by mail. </w:t>
      </w:r>
    </w:p>
    <w:p w14:paraId="2E24F877" w14:textId="77777777" w:rsidR="00C14FA7" w:rsidRPr="004C5702" w:rsidRDefault="00C14FA7" w:rsidP="00C14FA7">
      <w:pPr>
        <w:pStyle w:val="justify"/>
        <w:rPr>
          <w:rFonts w:ascii="Verdana" w:hAnsi="Verdana"/>
          <w:sz w:val="22"/>
          <w:szCs w:val="22"/>
        </w:rPr>
      </w:pPr>
      <w:r w:rsidRPr="00865F6B">
        <w:rPr>
          <w:rFonts w:ascii="Verdana" w:hAnsi="Verdana"/>
          <w:sz w:val="22"/>
          <w:szCs w:val="22"/>
        </w:rPr>
        <w:t xml:space="preserve">12.5.  If the past dues are not paid within sixty (60) days of receipt of the certified notice, a lien will be placed on the lot(s). The occupant is now responsible for all assessments, together with any interest, costs and any reasonable attorney’s fees incurred to collect such assessments. </w:t>
      </w:r>
      <w:r w:rsidRPr="00865F6B">
        <w:rPr>
          <w:rFonts w:ascii="Verdana" w:hAnsi="Verdana"/>
          <w:b/>
          <w:bCs/>
          <w:sz w:val="22"/>
          <w:szCs w:val="22"/>
        </w:rPr>
        <w:t>Note:</w:t>
      </w:r>
      <w:r w:rsidRPr="00865F6B">
        <w:rPr>
          <w:rFonts w:ascii="Verdana" w:hAnsi="Verdana"/>
          <w:sz w:val="22"/>
          <w:szCs w:val="22"/>
        </w:rPr>
        <w:t xml:space="preserve"> If an occupant refuses or ignores a notification receipt of a certified mail, it will be documented that the occupant has been notified.</w:t>
      </w:r>
    </w:p>
    <w:p w14:paraId="0DD689AA" w14:textId="77777777" w:rsidR="00C14FA7" w:rsidRPr="00865F6B" w:rsidRDefault="00C14FA7" w:rsidP="00C14FA7">
      <w:pPr>
        <w:pStyle w:val="justify"/>
        <w:rPr>
          <w:rFonts w:ascii="Verdana" w:hAnsi="Verdana"/>
          <w:sz w:val="22"/>
          <w:szCs w:val="22"/>
        </w:rPr>
      </w:pPr>
      <w:bookmarkStart w:id="2" w:name="4.0"/>
      <w:r w:rsidRPr="00865F6B">
        <w:rPr>
          <w:rFonts w:ascii="Verdana" w:hAnsi="Verdana"/>
          <w:b/>
          <w:bCs/>
          <w:sz w:val="22"/>
          <w:szCs w:val="22"/>
        </w:rPr>
        <w:t>13.0 Filing Complaints</w:t>
      </w:r>
      <w:bookmarkEnd w:id="2"/>
    </w:p>
    <w:p w14:paraId="4A34C456" w14:textId="0E44CE33" w:rsidR="00C14FA7" w:rsidRPr="00865F6B" w:rsidRDefault="00C14FA7" w:rsidP="00C14FA7">
      <w:pPr>
        <w:pStyle w:val="justify"/>
        <w:rPr>
          <w:rFonts w:ascii="Verdana" w:hAnsi="Verdana"/>
          <w:sz w:val="22"/>
          <w:szCs w:val="22"/>
        </w:rPr>
      </w:pPr>
      <w:r w:rsidRPr="00865F6B">
        <w:rPr>
          <w:rFonts w:ascii="Verdana" w:hAnsi="Verdana"/>
          <w:sz w:val="22"/>
          <w:szCs w:val="22"/>
        </w:rPr>
        <w:t xml:space="preserve">13.1.  Owners and/or residents who observe any violation of the </w:t>
      </w:r>
      <w:hyperlink r:id="rId11" w:history="1">
        <w:r w:rsidRPr="00865F6B">
          <w:rPr>
            <w:rStyle w:val="Hyperlink"/>
            <w:rFonts w:ascii="Verdana" w:hAnsi="Verdana"/>
            <w:color w:val="auto"/>
            <w:sz w:val="22"/>
            <w:szCs w:val="22"/>
          </w:rPr>
          <w:t>CC&amp;Rs</w:t>
        </w:r>
      </w:hyperlink>
      <w:r w:rsidRPr="00865F6B">
        <w:rPr>
          <w:rFonts w:ascii="Verdana" w:hAnsi="Verdana"/>
          <w:sz w:val="22"/>
          <w:szCs w:val="22"/>
        </w:rPr>
        <w:t xml:space="preserve"> </w:t>
      </w:r>
      <w:r w:rsidR="00455FD9" w:rsidRPr="0E44CE33">
        <w:rPr>
          <w:rFonts w:ascii="Verdana" w:eastAsia="Verdana" w:hAnsi="Verdana" w:cs="Verdana"/>
          <w:sz w:val="22"/>
          <w:szCs w:val="22"/>
        </w:rPr>
        <w:t>or</w:t>
      </w:r>
      <w:r w:rsidR="0E44CE33" w:rsidRPr="0E44CE33">
        <w:rPr>
          <w:rFonts w:ascii="Verdana" w:eastAsia="Verdana" w:hAnsi="Verdana" w:cs="Verdana"/>
          <w:sz w:val="22"/>
          <w:szCs w:val="22"/>
        </w:rPr>
        <w:t xml:space="preserve"> </w:t>
      </w:r>
      <w:r w:rsidR="0E44CE33" w:rsidRPr="0E44CE33">
        <w:rPr>
          <w:rFonts w:ascii="Verdana" w:eastAsia="Verdana" w:hAnsi="Verdana" w:cs="Verdana"/>
          <w:sz w:val="22"/>
          <w:szCs w:val="22"/>
          <w:u w:val="single"/>
        </w:rPr>
        <w:t>R&amp;Rs</w:t>
      </w:r>
      <w:r w:rsidR="00455FD9" w:rsidRPr="0E44CE33">
        <w:rPr>
          <w:rFonts w:ascii="Verdana" w:eastAsia="Verdana" w:hAnsi="Verdana" w:cs="Verdana"/>
          <w:sz w:val="22"/>
          <w:szCs w:val="22"/>
        </w:rPr>
        <w:t xml:space="preserve"> as Amended </w:t>
      </w:r>
      <w:r w:rsidRPr="00865F6B">
        <w:rPr>
          <w:rFonts w:ascii="Verdana" w:hAnsi="Verdana"/>
          <w:sz w:val="22"/>
          <w:szCs w:val="22"/>
        </w:rPr>
        <w:t xml:space="preserve">should report the violation to the </w:t>
      </w:r>
      <w:r w:rsidR="00F31D95" w:rsidRPr="00865F6B">
        <w:rPr>
          <w:rFonts w:ascii="Verdana" w:hAnsi="Verdana"/>
          <w:sz w:val="22"/>
          <w:szCs w:val="22"/>
        </w:rPr>
        <w:t>Board of Directors</w:t>
      </w:r>
      <w:r w:rsidRPr="00865F6B">
        <w:rPr>
          <w:rFonts w:ascii="Verdana" w:hAnsi="Verdana"/>
          <w:sz w:val="22"/>
          <w:szCs w:val="22"/>
        </w:rPr>
        <w:t xml:space="preserve"> in writing.</w:t>
      </w:r>
      <w:r w:rsidR="00F31D95" w:rsidRPr="00865F6B">
        <w:rPr>
          <w:rFonts w:ascii="Verdana" w:hAnsi="Verdana"/>
          <w:sz w:val="22"/>
          <w:szCs w:val="22"/>
        </w:rPr>
        <w:t xml:space="preserve"> </w:t>
      </w:r>
      <w:r w:rsidR="00CF41FD" w:rsidRPr="00865F6B">
        <w:rPr>
          <w:rFonts w:ascii="Verdana" w:hAnsi="Verdana"/>
          <w:sz w:val="22"/>
          <w:szCs w:val="22"/>
        </w:rPr>
        <w:t>LaCrosse HOA, 6947 Coal Creek Pkwy SE  #744, Newcastle, WA  98059-3159</w:t>
      </w:r>
      <w:r w:rsidR="00865F6B" w:rsidRPr="00865F6B">
        <w:rPr>
          <w:rFonts w:ascii="Verdana" w:hAnsi="Verdana"/>
          <w:sz w:val="22"/>
          <w:szCs w:val="22"/>
        </w:rPr>
        <w:t xml:space="preserve">. </w:t>
      </w:r>
      <w:r w:rsidR="00067521" w:rsidRPr="00865F6B">
        <w:rPr>
          <w:rFonts w:ascii="Tahoma" w:hAnsi="Tahoma" w:cs="Tahoma"/>
          <w:sz w:val="22"/>
          <w:szCs w:val="22"/>
        </w:rPr>
        <w:t xml:space="preserve"> </w:t>
      </w:r>
      <w:r w:rsidR="00F31D95" w:rsidRPr="00865F6B">
        <w:rPr>
          <w:rFonts w:ascii="Verdana" w:hAnsi="Verdana"/>
          <w:sz w:val="22"/>
          <w:szCs w:val="22"/>
        </w:rPr>
        <w:t>Email is not an acceptable filing mechanism.</w:t>
      </w:r>
    </w:p>
    <w:p w14:paraId="7AAE94C3" w14:textId="61EEC313" w:rsidR="00F31D95" w:rsidRDefault="00C14FA7" w:rsidP="00C14FA7">
      <w:pPr>
        <w:pStyle w:val="justify"/>
        <w:rPr>
          <w:rFonts w:ascii="Verdana" w:hAnsi="Verdana"/>
          <w:sz w:val="22"/>
          <w:szCs w:val="22"/>
        </w:rPr>
      </w:pPr>
      <w:r>
        <w:rPr>
          <w:rFonts w:ascii="Verdana" w:hAnsi="Verdana"/>
          <w:sz w:val="22"/>
          <w:szCs w:val="22"/>
        </w:rPr>
        <w:t>13</w:t>
      </w:r>
      <w:r w:rsidRPr="004C5702">
        <w:rPr>
          <w:rFonts w:ascii="Verdana" w:hAnsi="Verdana"/>
          <w:sz w:val="22"/>
          <w:szCs w:val="22"/>
        </w:rPr>
        <w:t xml:space="preserve">.2.  Notification should detail the facts of the situation and the CC&amp;R </w:t>
      </w:r>
      <w:r w:rsidR="00F31D95" w:rsidRPr="0E44CE33">
        <w:rPr>
          <w:rFonts w:ascii="Verdana" w:eastAsia="Verdana" w:hAnsi="Verdana" w:cs="Verdana"/>
          <w:sz w:val="22"/>
          <w:szCs w:val="22"/>
        </w:rPr>
        <w:t>or R</w:t>
      </w:r>
      <w:r w:rsidR="0E44CE33" w:rsidRPr="0E44CE33">
        <w:rPr>
          <w:rFonts w:ascii="Verdana" w:eastAsia="Verdana" w:hAnsi="Verdana" w:cs="Verdana"/>
          <w:sz w:val="22"/>
          <w:szCs w:val="22"/>
        </w:rPr>
        <w:t>&amp;R</w:t>
      </w:r>
      <w:r w:rsidR="00F31D95" w:rsidRPr="0E44CE33">
        <w:rPr>
          <w:rFonts w:ascii="Verdana" w:eastAsia="Verdana" w:hAnsi="Verdana" w:cs="Verdana"/>
          <w:sz w:val="22"/>
          <w:szCs w:val="22"/>
        </w:rPr>
        <w:t xml:space="preserve"> </w:t>
      </w:r>
      <w:r w:rsidRPr="004C5702">
        <w:rPr>
          <w:rFonts w:ascii="Verdana" w:hAnsi="Verdana"/>
          <w:sz w:val="22"/>
          <w:szCs w:val="22"/>
        </w:rPr>
        <w:t>that is being violated.</w:t>
      </w:r>
      <w:r w:rsidR="00F31D95">
        <w:rPr>
          <w:rFonts w:ascii="Verdana" w:hAnsi="Verdana"/>
          <w:sz w:val="22"/>
          <w:szCs w:val="22"/>
        </w:rPr>
        <w:t xml:space="preserve">  </w:t>
      </w:r>
    </w:p>
    <w:p w14:paraId="3BDF7E6A" w14:textId="07989E5C" w:rsidR="00C14FA7" w:rsidRPr="004C5702" w:rsidRDefault="00F31D95" w:rsidP="00C14FA7">
      <w:pPr>
        <w:pStyle w:val="justify"/>
        <w:rPr>
          <w:rFonts w:ascii="Verdana" w:hAnsi="Verdana"/>
          <w:sz w:val="22"/>
          <w:szCs w:val="22"/>
        </w:rPr>
      </w:pPr>
      <w:r>
        <w:rPr>
          <w:rFonts w:ascii="Verdana" w:hAnsi="Verdana"/>
          <w:sz w:val="22"/>
          <w:szCs w:val="22"/>
        </w:rPr>
        <w:t xml:space="preserve">13.3  Complaints that are not directly </w:t>
      </w:r>
      <w:r w:rsidR="00067521">
        <w:rPr>
          <w:rFonts w:ascii="Verdana" w:hAnsi="Verdana"/>
          <w:sz w:val="22"/>
          <w:szCs w:val="22"/>
        </w:rPr>
        <w:t xml:space="preserve">related </w:t>
      </w:r>
      <w:r w:rsidRPr="0E44CE33">
        <w:rPr>
          <w:rFonts w:ascii="Verdana" w:eastAsia="Verdana" w:hAnsi="Verdana" w:cs="Verdana"/>
          <w:sz w:val="22"/>
          <w:szCs w:val="22"/>
        </w:rPr>
        <w:t>to a CC&amp;R or R</w:t>
      </w:r>
      <w:r w:rsidR="0E44CE33" w:rsidRPr="0E44CE33">
        <w:rPr>
          <w:rFonts w:ascii="Verdana" w:eastAsia="Verdana" w:hAnsi="Verdana" w:cs="Verdana"/>
          <w:sz w:val="22"/>
          <w:szCs w:val="22"/>
        </w:rPr>
        <w:t>&amp;R</w:t>
      </w:r>
      <w:r w:rsidRPr="0E44CE33">
        <w:rPr>
          <w:rFonts w:ascii="Verdana" w:eastAsia="Verdana" w:hAnsi="Verdana" w:cs="Verdana"/>
          <w:sz w:val="22"/>
          <w:szCs w:val="22"/>
        </w:rPr>
        <w:t xml:space="preserve"> violation will be discarded.</w:t>
      </w:r>
    </w:p>
    <w:p w14:paraId="1B8961DA" w14:textId="77777777" w:rsidR="00C14FA7" w:rsidRPr="004C5702" w:rsidRDefault="00C14FA7" w:rsidP="00C14FA7">
      <w:pPr>
        <w:pStyle w:val="justify"/>
        <w:rPr>
          <w:rFonts w:ascii="Verdana" w:hAnsi="Verdana"/>
          <w:sz w:val="22"/>
          <w:szCs w:val="22"/>
        </w:rPr>
      </w:pPr>
      <w:bookmarkStart w:id="3" w:name="5.0"/>
      <w:r>
        <w:rPr>
          <w:rFonts w:ascii="Verdana" w:hAnsi="Verdana"/>
          <w:b/>
          <w:bCs/>
          <w:sz w:val="22"/>
          <w:szCs w:val="22"/>
        </w:rPr>
        <w:t>14</w:t>
      </w:r>
      <w:r w:rsidRPr="004C5702">
        <w:rPr>
          <w:rFonts w:ascii="Verdana" w:hAnsi="Verdana"/>
          <w:b/>
          <w:bCs/>
          <w:sz w:val="22"/>
          <w:szCs w:val="22"/>
        </w:rPr>
        <w:t>.0 Handling of Complaints</w:t>
      </w:r>
      <w:bookmarkEnd w:id="3"/>
    </w:p>
    <w:p w14:paraId="7CB5477D" w14:textId="77777777" w:rsidR="00C14FA7" w:rsidRPr="004C5702" w:rsidRDefault="00C14FA7" w:rsidP="00C14FA7">
      <w:pPr>
        <w:pStyle w:val="justify"/>
        <w:rPr>
          <w:rFonts w:ascii="Verdana" w:hAnsi="Verdana"/>
          <w:sz w:val="22"/>
          <w:szCs w:val="22"/>
        </w:rPr>
      </w:pPr>
      <w:r>
        <w:rPr>
          <w:rFonts w:ascii="Verdana" w:hAnsi="Verdana"/>
          <w:sz w:val="22"/>
          <w:szCs w:val="22"/>
        </w:rPr>
        <w:t>14</w:t>
      </w:r>
      <w:r w:rsidRPr="004C5702">
        <w:rPr>
          <w:rFonts w:ascii="Verdana" w:hAnsi="Verdana"/>
          <w:sz w:val="22"/>
          <w:szCs w:val="22"/>
        </w:rPr>
        <w:t>.</w:t>
      </w:r>
      <w:r w:rsidR="00F31D95">
        <w:rPr>
          <w:rFonts w:ascii="Verdana" w:hAnsi="Verdana"/>
          <w:sz w:val="22"/>
          <w:szCs w:val="22"/>
        </w:rPr>
        <w:t>1</w:t>
      </w:r>
      <w:r w:rsidRPr="004C5702">
        <w:rPr>
          <w:rFonts w:ascii="Verdana" w:hAnsi="Verdana"/>
          <w:sz w:val="22"/>
          <w:szCs w:val="22"/>
        </w:rPr>
        <w:t>.  The Board of Directors will investigate the claims made and render a decision and/or course of action at the next scheduled meeting of the Board.</w:t>
      </w:r>
    </w:p>
    <w:p w14:paraId="22158222" w14:textId="77777777" w:rsidR="00C14FA7" w:rsidRPr="00865F6B" w:rsidRDefault="00C14FA7" w:rsidP="00C14FA7">
      <w:pPr>
        <w:pStyle w:val="justify"/>
        <w:rPr>
          <w:rFonts w:ascii="Verdana" w:hAnsi="Verdana"/>
          <w:sz w:val="22"/>
          <w:szCs w:val="22"/>
        </w:rPr>
      </w:pPr>
      <w:r>
        <w:rPr>
          <w:rFonts w:ascii="Verdana" w:hAnsi="Verdana"/>
          <w:sz w:val="22"/>
          <w:szCs w:val="22"/>
        </w:rPr>
        <w:t>14</w:t>
      </w:r>
      <w:r w:rsidRPr="004C5702">
        <w:rPr>
          <w:rFonts w:ascii="Verdana" w:hAnsi="Verdana"/>
          <w:sz w:val="22"/>
          <w:szCs w:val="22"/>
        </w:rPr>
        <w:t>.</w:t>
      </w:r>
      <w:r w:rsidR="00F31D95">
        <w:rPr>
          <w:rFonts w:ascii="Verdana" w:hAnsi="Verdana"/>
          <w:sz w:val="22"/>
          <w:szCs w:val="22"/>
        </w:rPr>
        <w:t>2</w:t>
      </w:r>
      <w:r w:rsidRPr="004C5702">
        <w:rPr>
          <w:rFonts w:ascii="Verdana" w:hAnsi="Verdana"/>
          <w:sz w:val="22"/>
          <w:szCs w:val="22"/>
        </w:rPr>
        <w:t>.  In the case of an emergency or harmful situation, the Board of Directors will confer by telephone and render a decision and/or course of action immediately.</w:t>
      </w:r>
    </w:p>
    <w:p w14:paraId="51EED3EB" w14:textId="00E74047" w:rsidR="00C14FA7" w:rsidRPr="00865F6B" w:rsidRDefault="00C14FA7" w:rsidP="00C14FA7">
      <w:pPr>
        <w:pStyle w:val="justify"/>
        <w:rPr>
          <w:rFonts w:ascii="Verdana" w:hAnsi="Verdana"/>
          <w:sz w:val="22"/>
          <w:szCs w:val="22"/>
        </w:rPr>
      </w:pPr>
      <w:r w:rsidRPr="00865F6B">
        <w:rPr>
          <w:rFonts w:ascii="Verdana" w:hAnsi="Verdana"/>
          <w:sz w:val="22"/>
          <w:szCs w:val="22"/>
        </w:rPr>
        <w:t>14.</w:t>
      </w:r>
      <w:r w:rsidR="00F31D95" w:rsidRPr="00865F6B">
        <w:rPr>
          <w:rFonts w:ascii="Verdana" w:hAnsi="Verdana"/>
          <w:sz w:val="22"/>
          <w:szCs w:val="22"/>
        </w:rPr>
        <w:t>2</w:t>
      </w:r>
      <w:r w:rsidRPr="00865F6B">
        <w:rPr>
          <w:rFonts w:ascii="Verdana" w:hAnsi="Verdana"/>
          <w:sz w:val="22"/>
          <w:szCs w:val="22"/>
        </w:rPr>
        <w:t xml:space="preserve">.1.  If the Board finds the respondent to be in violation of the </w:t>
      </w:r>
      <w:r w:rsidR="00764397" w:rsidRPr="0E44CE33">
        <w:rPr>
          <w:rFonts w:ascii="Verdana" w:eastAsia="Verdana" w:hAnsi="Verdana" w:cs="Verdana"/>
          <w:sz w:val="22"/>
          <w:szCs w:val="22"/>
        </w:rPr>
        <w:t>CC&amp;R</w:t>
      </w:r>
      <w:r w:rsidR="0E44CE33" w:rsidRPr="0E44CE33">
        <w:rPr>
          <w:rFonts w:ascii="Verdana" w:eastAsia="Verdana" w:hAnsi="Verdana" w:cs="Verdana"/>
          <w:sz w:val="22"/>
          <w:szCs w:val="22"/>
        </w:rPr>
        <w:t xml:space="preserve">s or R&amp;Rs, </w:t>
      </w:r>
      <w:r w:rsidR="0E44CE33" w:rsidRPr="0E44CE33">
        <w:rPr>
          <w:rFonts w:ascii="Verdana" w:eastAsia="Verdana" w:hAnsi="Verdana" w:cs="Verdana"/>
          <w:color w:val="823B0B" w:themeColor="accent2" w:themeShade="7F"/>
          <w:sz w:val="22"/>
          <w:szCs w:val="22"/>
        </w:rPr>
        <w:t>insert same as 11.3</w:t>
      </w:r>
      <w:r w:rsidRPr="0E44CE33">
        <w:rPr>
          <w:rFonts w:ascii="Verdana" w:eastAsia="Verdana" w:hAnsi="Verdana" w:cs="Verdana"/>
          <w:color w:val="823B0B" w:themeColor="accent2" w:themeShade="7F"/>
          <w:sz w:val="22"/>
          <w:szCs w:val="22"/>
        </w:rPr>
        <w:t>a certified letter</w:t>
      </w:r>
      <w:r w:rsidRPr="0E44CE33">
        <w:rPr>
          <w:rFonts w:ascii="Verdana" w:eastAsia="Verdana" w:hAnsi="Verdana" w:cs="Verdana"/>
          <w:sz w:val="22"/>
          <w:szCs w:val="22"/>
        </w:rPr>
        <w:t xml:space="preserve"> will be mailed detailing the violation, the applicable CC&amp;R </w:t>
      </w:r>
      <w:r w:rsidR="0E44CE33" w:rsidRPr="0E44CE33">
        <w:rPr>
          <w:rFonts w:ascii="Verdana" w:eastAsia="Verdana" w:hAnsi="Verdana" w:cs="Verdana"/>
          <w:sz w:val="22"/>
          <w:szCs w:val="22"/>
        </w:rPr>
        <w:t xml:space="preserve">or R&amp;R </w:t>
      </w:r>
      <w:r w:rsidRPr="0E44CE33">
        <w:rPr>
          <w:rFonts w:ascii="Verdana" w:eastAsia="Verdana" w:hAnsi="Verdana" w:cs="Verdana"/>
          <w:sz w:val="22"/>
          <w:szCs w:val="22"/>
        </w:rPr>
        <w:t>and course of action required remedying the situation.</w:t>
      </w:r>
    </w:p>
    <w:p w14:paraId="369782EE" w14:textId="77777777" w:rsidR="00C14FA7" w:rsidRPr="00865F6B" w:rsidRDefault="00C14FA7" w:rsidP="00C14FA7">
      <w:pPr>
        <w:pStyle w:val="justify"/>
        <w:rPr>
          <w:rFonts w:ascii="Verdana" w:hAnsi="Verdana"/>
          <w:sz w:val="22"/>
          <w:szCs w:val="22"/>
        </w:rPr>
      </w:pPr>
      <w:r w:rsidRPr="00865F6B">
        <w:rPr>
          <w:rFonts w:ascii="Verdana" w:hAnsi="Verdana"/>
          <w:sz w:val="22"/>
          <w:szCs w:val="22"/>
        </w:rPr>
        <w:t>14.</w:t>
      </w:r>
      <w:r w:rsidR="00F31D95" w:rsidRPr="00865F6B">
        <w:rPr>
          <w:rFonts w:ascii="Verdana" w:hAnsi="Verdana"/>
          <w:sz w:val="22"/>
          <w:szCs w:val="22"/>
        </w:rPr>
        <w:t>2</w:t>
      </w:r>
      <w:r w:rsidRPr="00865F6B">
        <w:rPr>
          <w:rFonts w:ascii="Verdana" w:hAnsi="Verdana"/>
          <w:sz w:val="22"/>
          <w:szCs w:val="22"/>
        </w:rPr>
        <w:t>.2.  Failure by the respondent to remedy the violation with in fourteen (14) days will result in fines</w:t>
      </w:r>
      <w:r w:rsidR="00067521" w:rsidRPr="00865F6B">
        <w:rPr>
          <w:rFonts w:ascii="Verdana" w:hAnsi="Verdana"/>
          <w:sz w:val="22"/>
          <w:szCs w:val="22"/>
        </w:rPr>
        <w:t>.</w:t>
      </w:r>
    </w:p>
    <w:p w14:paraId="32BE31E6" w14:textId="77777777" w:rsidR="00C14FA7" w:rsidRPr="004C5702" w:rsidRDefault="00C14FA7" w:rsidP="00C14FA7">
      <w:pPr>
        <w:pStyle w:val="justify"/>
        <w:rPr>
          <w:rFonts w:ascii="Verdana" w:hAnsi="Verdana"/>
          <w:sz w:val="22"/>
          <w:szCs w:val="22"/>
        </w:rPr>
      </w:pPr>
      <w:r>
        <w:rPr>
          <w:rFonts w:ascii="Verdana" w:hAnsi="Verdana"/>
          <w:sz w:val="22"/>
          <w:szCs w:val="22"/>
        </w:rPr>
        <w:t>14</w:t>
      </w:r>
      <w:r w:rsidRPr="004C5702">
        <w:rPr>
          <w:rFonts w:ascii="Verdana" w:hAnsi="Verdana"/>
          <w:sz w:val="22"/>
          <w:szCs w:val="22"/>
        </w:rPr>
        <w:t>.</w:t>
      </w:r>
      <w:r w:rsidR="00F31D95">
        <w:rPr>
          <w:rFonts w:ascii="Verdana" w:hAnsi="Verdana"/>
          <w:sz w:val="22"/>
          <w:szCs w:val="22"/>
        </w:rPr>
        <w:t>3</w:t>
      </w:r>
      <w:r w:rsidRPr="004C5702">
        <w:rPr>
          <w:rFonts w:ascii="Verdana" w:hAnsi="Verdana"/>
          <w:sz w:val="22"/>
          <w:szCs w:val="22"/>
        </w:rPr>
        <w:t xml:space="preserve">.  If respondent believes the </w:t>
      </w:r>
      <w:r w:rsidRPr="00865F6B">
        <w:rPr>
          <w:rFonts w:ascii="Verdana" w:hAnsi="Verdana"/>
          <w:sz w:val="22"/>
          <w:szCs w:val="22"/>
        </w:rPr>
        <w:t xml:space="preserve">claim to be false, he/she should contact </w:t>
      </w:r>
      <w:r w:rsidR="00603DDD" w:rsidRPr="00865F6B">
        <w:rPr>
          <w:rFonts w:ascii="Verdana" w:hAnsi="Verdana"/>
          <w:sz w:val="22"/>
          <w:szCs w:val="22"/>
        </w:rPr>
        <w:t>LaCrosse HOA at</w:t>
      </w:r>
      <w:r w:rsidR="005761C9" w:rsidRPr="00865F6B">
        <w:rPr>
          <w:rFonts w:ascii="Verdana" w:hAnsi="Verdana"/>
          <w:sz w:val="22"/>
          <w:szCs w:val="22"/>
        </w:rPr>
        <w:t xml:space="preserve"> LaCrosse HOA, 6947 Coal Creek Pkwy SE  #744, Newcastle, WA  98059-3159</w:t>
      </w:r>
      <w:r w:rsidR="00865F6B" w:rsidRPr="00865F6B">
        <w:rPr>
          <w:rFonts w:ascii="Verdana" w:hAnsi="Verdana"/>
          <w:sz w:val="22"/>
          <w:szCs w:val="22"/>
        </w:rPr>
        <w:t xml:space="preserve"> </w:t>
      </w:r>
      <w:r w:rsidRPr="00865F6B">
        <w:rPr>
          <w:rFonts w:ascii="Verdana" w:hAnsi="Verdana"/>
          <w:sz w:val="22"/>
          <w:szCs w:val="22"/>
        </w:rPr>
        <w:t xml:space="preserve"> in writing within 14 days of receipt of the Board’s letter for action.</w:t>
      </w:r>
    </w:p>
    <w:p w14:paraId="5727B810" w14:textId="77777777" w:rsidR="00C14FA7" w:rsidRPr="004C5702" w:rsidRDefault="00C14FA7" w:rsidP="00C14FA7">
      <w:pPr>
        <w:pStyle w:val="justify"/>
        <w:rPr>
          <w:rFonts w:ascii="Verdana" w:hAnsi="Verdana"/>
          <w:sz w:val="22"/>
          <w:szCs w:val="22"/>
        </w:rPr>
      </w:pPr>
      <w:r>
        <w:rPr>
          <w:rFonts w:ascii="Verdana" w:hAnsi="Verdana"/>
          <w:sz w:val="22"/>
          <w:szCs w:val="22"/>
        </w:rPr>
        <w:t>14</w:t>
      </w:r>
      <w:r w:rsidRPr="004C5702">
        <w:rPr>
          <w:rFonts w:ascii="Verdana" w:hAnsi="Verdana"/>
          <w:sz w:val="22"/>
          <w:szCs w:val="22"/>
        </w:rPr>
        <w:t>.</w:t>
      </w:r>
      <w:r w:rsidR="00F31D95">
        <w:rPr>
          <w:rFonts w:ascii="Verdana" w:hAnsi="Verdana"/>
          <w:sz w:val="22"/>
          <w:szCs w:val="22"/>
        </w:rPr>
        <w:t>3</w:t>
      </w:r>
      <w:r w:rsidRPr="004C5702">
        <w:rPr>
          <w:rFonts w:ascii="Verdana" w:hAnsi="Verdana"/>
          <w:sz w:val="22"/>
          <w:szCs w:val="22"/>
        </w:rPr>
        <w:t xml:space="preserve">.1.  The respondent may request a hearing as described in Section </w:t>
      </w:r>
      <w:r w:rsidR="00F31D95">
        <w:rPr>
          <w:rFonts w:ascii="Verdana" w:hAnsi="Verdana"/>
          <w:sz w:val="22"/>
          <w:szCs w:val="22"/>
        </w:rPr>
        <w:t>16</w:t>
      </w:r>
      <w:r w:rsidRPr="004C5702">
        <w:rPr>
          <w:rFonts w:ascii="Verdana" w:hAnsi="Verdana"/>
          <w:sz w:val="22"/>
          <w:szCs w:val="22"/>
        </w:rPr>
        <w:t>.</w:t>
      </w:r>
    </w:p>
    <w:p w14:paraId="54C0C276" w14:textId="77777777" w:rsidR="00C14FA7" w:rsidRPr="004C5702" w:rsidRDefault="00C14FA7" w:rsidP="00C14FA7">
      <w:pPr>
        <w:pStyle w:val="justify"/>
        <w:rPr>
          <w:rFonts w:ascii="Verdana" w:hAnsi="Verdana"/>
          <w:sz w:val="22"/>
          <w:szCs w:val="22"/>
        </w:rPr>
      </w:pPr>
      <w:r>
        <w:rPr>
          <w:rFonts w:ascii="Verdana" w:hAnsi="Verdana"/>
          <w:sz w:val="22"/>
          <w:szCs w:val="22"/>
        </w:rPr>
        <w:t>14</w:t>
      </w:r>
      <w:r w:rsidRPr="004C5702">
        <w:rPr>
          <w:rFonts w:ascii="Verdana" w:hAnsi="Verdana"/>
          <w:sz w:val="22"/>
          <w:szCs w:val="22"/>
        </w:rPr>
        <w:t>.</w:t>
      </w:r>
      <w:r w:rsidR="00F31D95">
        <w:rPr>
          <w:rFonts w:ascii="Verdana" w:hAnsi="Verdana"/>
          <w:sz w:val="22"/>
          <w:szCs w:val="22"/>
        </w:rPr>
        <w:t>3</w:t>
      </w:r>
      <w:r w:rsidRPr="004C5702">
        <w:rPr>
          <w:rFonts w:ascii="Verdana" w:hAnsi="Verdana"/>
          <w:sz w:val="22"/>
          <w:szCs w:val="22"/>
        </w:rPr>
        <w:t>.2. The Board may chose to investigate the claim further or may request a hearing</w:t>
      </w:r>
      <w:r w:rsidR="00F31D95">
        <w:rPr>
          <w:rFonts w:ascii="Verdana" w:hAnsi="Verdana"/>
          <w:sz w:val="22"/>
          <w:szCs w:val="22"/>
        </w:rPr>
        <w:t>.</w:t>
      </w:r>
    </w:p>
    <w:p w14:paraId="586F2A2B" w14:textId="77777777" w:rsidR="00C14FA7" w:rsidRPr="004C5702" w:rsidRDefault="00C14FA7" w:rsidP="00C14FA7">
      <w:pPr>
        <w:pStyle w:val="justify"/>
        <w:rPr>
          <w:rFonts w:ascii="Verdana" w:hAnsi="Verdana"/>
          <w:sz w:val="22"/>
          <w:szCs w:val="22"/>
        </w:rPr>
      </w:pPr>
      <w:bookmarkStart w:id="4" w:name="6.0"/>
      <w:r>
        <w:rPr>
          <w:rFonts w:ascii="Verdana" w:hAnsi="Verdana"/>
          <w:b/>
          <w:bCs/>
          <w:sz w:val="22"/>
          <w:szCs w:val="22"/>
        </w:rPr>
        <w:lastRenderedPageBreak/>
        <w:t>15</w:t>
      </w:r>
      <w:r w:rsidRPr="004C5702">
        <w:rPr>
          <w:rFonts w:ascii="Verdana" w:hAnsi="Verdana"/>
          <w:b/>
          <w:bCs/>
          <w:sz w:val="22"/>
          <w:szCs w:val="22"/>
        </w:rPr>
        <w:t>.0 Schedule of Fines</w:t>
      </w:r>
      <w:bookmarkEnd w:id="4"/>
    </w:p>
    <w:p w14:paraId="50C601A8" w14:textId="44C73993" w:rsidR="00C14FA7" w:rsidRPr="004C5702" w:rsidRDefault="00C14FA7" w:rsidP="00C14FA7">
      <w:pPr>
        <w:pStyle w:val="justify"/>
        <w:rPr>
          <w:rFonts w:ascii="Verdana" w:hAnsi="Verdana"/>
          <w:sz w:val="22"/>
          <w:szCs w:val="22"/>
        </w:rPr>
      </w:pPr>
      <w:bookmarkStart w:id="5" w:name="6.1"/>
      <w:r>
        <w:rPr>
          <w:rFonts w:ascii="Verdana" w:hAnsi="Verdana"/>
          <w:sz w:val="22"/>
          <w:szCs w:val="22"/>
        </w:rPr>
        <w:t>15</w:t>
      </w:r>
      <w:r w:rsidRPr="004C5702">
        <w:rPr>
          <w:rFonts w:ascii="Verdana" w:hAnsi="Verdana"/>
          <w:sz w:val="22"/>
          <w:szCs w:val="22"/>
        </w:rPr>
        <w:t xml:space="preserve">.1.  </w:t>
      </w:r>
      <w:r w:rsidRPr="00603DDD">
        <w:rPr>
          <w:rFonts w:ascii="Verdana" w:hAnsi="Verdana"/>
          <w:i/>
          <w:sz w:val="22"/>
          <w:szCs w:val="22"/>
        </w:rPr>
        <w:t>Minor infractions</w:t>
      </w:r>
      <w:bookmarkEnd w:id="5"/>
      <w:r w:rsidRPr="0E44CE33">
        <w:rPr>
          <w:rFonts w:ascii="Verdana" w:eastAsia="Verdana" w:hAnsi="Verdana" w:cs="Verdana"/>
          <w:sz w:val="22"/>
          <w:szCs w:val="22"/>
        </w:rPr>
        <w:t>. Minor infractions of the R</w:t>
      </w:r>
      <w:r w:rsidR="0E44CE33" w:rsidRPr="0E44CE33">
        <w:rPr>
          <w:rFonts w:ascii="Verdana" w:eastAsia="Verdana" w:hAnsi="Verdana" w:cs="Verdana"/>
          <w:sz w:val="22"/>
          <w:szCs w:val="22"/>
        </w:rPr>
        <w:t>&amp;Rs</w:t>
      </w:r>
      <w:r w:rsidRPr="0E44CE33">
        <w:rPr>
          <w:rFonts w:ascii="Verdana" w:eastAsia="Verdana" w:hAnsi="Verdana" w:cs="Verdana"/>
          <w:sz w:val="22"/>
          <w:szCs w:val="22"/>
        </w:rPr>
        <w:t>, may include but are not limited to: </w:t>
      </w:r>
    </w:p>
    <w:p w14:paraId="65773C9F" w14:textId="77777777" w:rsidR="00C14FA7" w:rsidRPr="004C5702" w:rsidRDefault="00C14FA7" w:rsidP="00C14FA7">
      <w:pPr>
        <w:pStyle w:val="justify"/>
        <w:rPr>
          <w:rFonts w:ascii="Verdana" w:hAnsi="Verdana"/>
          <w:sz w:val="22"/>
          <w:szCs w:val="22"/>
        </w:rPr>
      </w:pPr>
      <w:r w:rsidRPr="004C5702">
        <w:rPr>
          <w:rFonts w:ascii="Verdana" w:hAnsi="Verdana"/>
          <w:sz w:val="22"/>
          <w:szCs w:val="22"/>
        </w:rPr>
        <w:t>a)  Noise nuisance,</w:t>
      </w:r>
    </w:p>
    <w:p w14:paraId="059EEF98" w14:textId="77777777" w:rsidR="00C14FA7" w:rsidRPr="004C5702" w:rsidRDefault="00C14FA7" w:rsidP="00C14FA7">
      <w:pPr>
        <w:pStyle w:val="justify"/>
        <w:rPr>
          <w:rFonts w:ascii="Verdana" w:hAnsi="Verdana"/>
          <w:sz w:val="22"/>
          <w:szCs w:val="22"/>
        </w:rPr>
      </w:pPr>
      <w:r w:rsidRPr="004C5702">
        <w:rPr>
          <w:rFonts w:ascii="Verdana" w:hAnsi="Verdana"/>
          <w:sz w:val="22"/>
          <w:szCs w:val="22"/>
        </w:rPr>
        <w:t xml:space="preserve">b)  </w:t>
      </w:r>
      <w:r w:rsidR="00764397">
        <w:rPr>
          <w:rFonts w:ascii="Verdana" w:hAnsi="Verdana"/>
          <w:sz w:val="22"/>
          <w:szCs w:val="22"/>
        </w:rPr>
        <w:t>F</w:t>
      </w:r>
      <w:r w:rsidRPr="004C5702">
        <w:rPr>
          <w:rFonts w:ascii="Verdana" w:hAnsi="Verdana"/>
          <w:sz w:val="22"/>
          <w:szCs w:val="22"/>
        </w:rPr>
        <w:t>ailure to pickup pet dropping or violation of the leash law,</w:t>
      </w:r>
    </w:p>
    <w:p w14:paraId="7F5EBCBD" w14:textId="77777777" w:rsidR="00C14FA7" w:rsidRPr="004C5702" w:rsidRDefault="00C14FA7" w:rsidP="00865F6B">
      <w:pPr>
        <w:pStyle w:val="justify"/>
        <w:rPr>
          <w:rFonts w:ascii="Verdana" w:hAnsi="Verdana"/>
          <w:sz w:val="22"/>
          <w:szCs w:val="22"/>
        </w:rPr>
      </w:pPr>
      <w:r w:rsidRPr="004C5702">
        <w:rPr>
          <w:rFonts w:ascii="Verdana" w:hAnsi="Verdana"/>
          <w:sz w:val="22"/>
          <w:szCs w:val="22"/>
        </w:rPr>
        <w:t xml:space="preserve">c)  Trash cans not </w:t>
      </w:r>
      <w:r w:rsidR="00865F6B">
        <w:rPr>
          <w:rFonts w:ascii="Verdana" w:hAnsi="Verdana"/>
          <w:sz w:val="22"/>
          <w:szCs w:val="22"/>
        </w:rPr>
        <w:t>hidden from sight of the street.</w:t>
      </w:r>
    </w:p>
    <w:p w14:paraId="275E228B" w14:textId="623FA49A" w:rsidR="00C14FA7" w:rsidRPr="00865F6B"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.1.1.  </w:t>
      </w:r>
      <w:r w:rsidRPr="0E44CE33">
        <w:rPr>
          <w:rFonts w:ascii="Verdana" w:eastAsia="Verdana" w:hAnsi="Verdana" w:cs="Verdana"/>
        </w:rPr>
        <w:t xml:space="preserve">First </w:t>
      </w:r>
      <w:r w:rsidR="0E44CE33" w:rsidRPr="0E44CE33">
        <w:rPr>
          <w:rFonts w:ascii="Verdana" w:eastAsia="Verdana" w:hAnsi="Verdana" w:cs="Verdana"/>
        </w:rPr>
        <w:t xml:space="preserve">Notice of </w:t>
      </w:r>
      <w:r w:rsidRPr="0E44CE33">
        <w:rPr>
          <w:rFonts w:ascii="Verdana" w:eastAsia="Verdana" w:hAnsi="Verdana" w:cs="Verdana"/>
        </w:rPr>
        <w:t>Violation</w:t>
      </w:r>
      <w:r w:rsidRPr="004C5702">
        <w:rPr>
          <w:rFonts w:ascii="Verdana" w:hAnsi="Verdana"/>
          <w:sz w:val="22"/>
          <w:szCs w:val="22"/>
        </w:rPr>
        <w:t>. The violator(s</w:t>
      </w:r>
      <w:r w:rsidRPr="00865F6B">
        <w:rPr>
          <w:rFonts w:ascii="Verdana" w:hAnsi="Verdana"/>
          <w:sz w:val="22"/>
          <w:szCs w:val="22"/>
        </w:rPr>
        <w:t>) will be notified b</w:t>
      </w:r>
      <w:r w:rsidR="0094454B">
        <w:rPr>
          <w:rFonts w:ascii="Verdana" w:hAnsi="Verdana"/>
          <w:sz w:val="22"/>
          <w:szCs w:val="22"/>
        </w:rPr>
        <w:t>y</w:t>
      </w:r>
      <w:r w:rsidR="0094454B">
        <w:rPr>
          <w:rFonts w:ascii="Tahoma" w:hAnsi="Tahoma" w:cs="Tahoma"/>
          <w:sz w:val="22"/>
          <w:szCs w:val="22"/>
        </w:rPr>
        <w:t xml:space="preserve"> a letter</w:t>
      </w:r>
      <w:r w:rsidR="0094454B" w:rsidRPr="00581DA3">
        <w:rPr>
          <w:rFonts w:ascii="Tahoma" w:hAnsi="Tahoma" w:cs="Tahoma"/>
          <w:sz w:val="22"/>
          <w:szCs w:val="22"/>
        </w:rPr>
        <w:t xml:space="preserve"> via first class mail </w:t>
      </w:r>
      <w:r w:rsidRPr="00865F6B">
        <w:rPr>
          <w:rFonts w:ascii="Verdana" w:hAnsi="Verdana"/>
          <w:sz w:val="22"/>
          <w:szCs w:val="22"/>
        </w:rPr>
        <w:t xml:space="preserve"> from </w:t>
      </w:r>
      <w:r w:rsidR="00802FCC" w:rsidRPr="00865F6B">
        <w:rPr>
          <w:rFonts w:ascii="Verdana" w:hAnsi="Verdana"/>
          <w:sz w:val="22"/>
          <w:szCs w:val="22"/>
        </w:rPr>
        <w:t>LaCrosse HOA</w:t>
      </w:r>
      <w:r w:rsidRPr="0E44CE33">
        <w:rPr>
          <w:rFonts w:ascii="Verdana" w:eastAsia="Verdana" w:hAnsi="Verdana" w:cs="Verdana"/>
          <w:sz w:val="22"/>
          <w:szCs w:val="22"/>
        </w:rPr>
        <w:t xml:space="preserve"> describing the violation, the applicable CC&amp;R </w:t>
      </w:r>
      <w:r w:rsidR="0E44CE33" w:rsidRPr="0E44CE33">
        <w:rPr>
          <w:rFonts w:ascii="Verdana" w:eastAsia="Verdana" w:hAnsi="Verdana" w:cs="Verdana"/>
          <w:sz w:val="22"/>
          <w:szCs w:val="22"/>
        </w:rPr>
        <w:t xml:space="preserve">or R&amp;R </w:t>
      </w:r>
      <w:r w:rsidRPr="0E44CE33">
        <w:rPr>
          <w:rFonts w:ascii="Verdana" w:eastAsia="Verdana" w:hAnsi="Verdana" w:cs="Verdana"/>
          <w:sz w:val="22"/>
          <w:szCs w:val="22"/>
        </w:rPr>
        <w:t>and a course of action to be taken</w:t>
      </w:r>
      <w:r w:rsidR="00CE6EEF" w:rsidRPr="0E44CE33">
        <w:rPr>
          <w:rFonts w:ascii="Verdana" w:eastAsia="Verdana" w:hAnsi="Verdana" w:cs="Verdana"/>
          <w:sz w:val="22"/>
          <w:szCs w:val="22"/>
        </w:rPr>
        <w:t>.</w:t>
      </w:r>
      <w:r w:rsidR="0E44CE33" w:rsidRPr="0E44CE33">
        <w:rPr>
          <w:rFonts w:ascii="Verdana" w:eastAsia="Verdana" w:hAnsi="Verdana" w:cs="Verdana"/>
          <w:sz w:val="22"/>
          <w:szCs w:val="22"/>
        </w:rPr>
        <w:t xml:space="preserve"> The Homeowner has 10 days to comply.</w:t>
      </w:r>
    </w:p>
    <w:p w14:paraId="115C56D2" w14:textId="3B5E7E6A" w:rsidR="00C14FA7" w:rsidRPr="00865F6B" w:rsidRDefault="00C14FA7" w:rsidP="00C14FA7">
      <w:pPr>
        <w:pStyle w:val="justify"/>
        <w:rPr>
          <w:rFonts w:ascii="Verdana" w:hAnsi="Verdana"/>
          <w:sz w:val="22"/>
          <w:szCs w:val="22"/>
        </w:rPr>
      </w:pPr>
      <w:r w:rsidRPr="00865F6B">
        <w:rPr>
          <w:rFonts w:ascii="Verdana" w:hAnsi="Verdana"/>
          <w:sz w:val="22"/>
          <w:szCs w:val="22"/>
        </w:rPr>
        <w:t xml:space="preserve">15.1.2.  </w:t>
      </w:r>
      <w:r w:rsidRPr="0E44CE33">
        <w:rPr>
          <w:rFonts w:ascii="Verdana" w:eastAsia="Verdana" w:hAnsi="Verdana" w:cs="Verdana"/>
        </w:rPr>
        <w:t xml:space="preserve">Second </w:t>
      </w:r>
      <w:r w:rsidR="0E44CE33" w:rsidRPr="0E44CE33">
        <w:rPr>
          <w:rFonts w:ascii="Verdana" w:eastAsia="Verdana" w:hAnsi="Verdana" w:cs="Verdana"/>
        </w:rPr>
        <w:t xml:space="preserve">Notice of </w:t>
      </w:r>
      <w:r w:rsidRPr="0E44CE33">
        <w:rPr>
          <w:rFonts w:ascii="Verdana" w:eastAsia="Verdana" w:hAnsi="Verdana" w:cs="Verdana"/>
        </w:rPr>
        <w:t>Violation</w:t>
      </w:r>
      <w:r w:rsidRPr="00865F6B">
        <w:rPr>
          <w:rFonts w:ascii="Verdana" w:hAnsi="Verdana"/>
          <w:sz w:val="22"/>
          <w:szCs w:val="22"/>
        </w:rPr>
        <w:t>--$25 Fine. If the violation is not corrected within fourteen (14) days of receipt of notice, a certified letter will be sent along with notification that a $25 fine has been assessed.</w:t>
      </w:r>
    </w:p>
    <w:p w14:paraId="78B9A20F" w14:textId="77777777"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.1.3.  </w:t>
      </w:r>
      <w:r w:rsidRPr="00603DDD">
        <w:rPr>
          <w:rFonts w:ascii="Verdana" w:hAnsi="Verdana"/>
        </w:rPr>
        <w:t>Continuing Violations</w:t>
      </w:r>
      <w:r w:rsidRPr="00764397">
        <w:rPr>
          <w:rFonts w:ascii="Verdana" w:hAnsi="Verdana"/>
          <w:sz w:val="22"/>
          <w:szCs w:val="22"/>
        </w:rPr>
        <w:t xml:space="preserve"> - $25 increase per Month</w:t>
      </w:r>
      <w:r w:rsidRPr="004C5702">
        <w:rPr>
          <w:rFonts w:ascii="Verdana" w:hAnsi="Verdana"/>
          <w:sz w:val="22"/>
          <w:szCs w:val="22"/>
        </w:rPr>
        <w:t>. For each thirty (30) day period during which the violation remains uncorrected, the fine will be increased an additional $25.00.</w:t>
      </w:r>
    </w:p>
    <w:p w14:paraId="5350AE76" w14:textId="5C9FF5F0" w:rsidR="00C14FA7" w:rsidRPr="004C5702" w:rsidRDefault="00C14FA7" w:rsidP="00C14FA7">
      <w:pPr>
        <w:pStyle w:val="justify"/>
        <w:rPr>
          <w:rFonts w:ascii="Verdana" w:hAnsi="Verdana"/>
          <w:sz w:val="22"/>
          <w:szCs w:val="22"/>
        </w:rPr>
      </w:pPr>
      <w:bookmarkStart w:id="6" w:name="6.2"/>
      <w:r>
        <w:rPr>
          <w:rFonts w:ascii="Verdana" w:hAnsi="Verdana"/>
          <w:sz w:val="22"/>
          <w:szCs w:val="22"/>
        </w:rPr>
        <w:t>15</w:t>
      </w:r>
      <w:r w:rsidRPr="004C5702">
        <w:rPr>
          <w:rFonts w:ascii="Verdana" w:hAnsi="Verdana"/>
          <w:sz w:val="22"/>
          <w:szCs w:val="22"/>
        </w:rPr>
        <w:t xml:space="preserve">.2.  </w:t>
      </w:r>
      <w:r w:rsidRPr="00603DDD">
        <w:rPr>
          <w:rFonts w:ascii="Verdana" w:hAnsi="Verdana"/>
          <w:i/>
          <w:sz w:val="22"/>
          <w:szCs w:val="22"/>
        </w:rPr>
        <w:t>Intermediate Infractions</w:t>
      </w:r>
      <w:bookmarkEnd w:id="6"/>
      <w:r w:rsidRPr="5C9FF5F0">
        <w:rPr>
          <w:rFonts w:ascii="Verdana" w:eastAsia="Verdana" w:hAnsi="Verdana" w:cs="Verdana"/>
          <w:sz w:val="22"/>
          <w:szCs w:val="22"/>
        </w:rPr>
        <w:t>. Intermediate infractions of the</w:t>
      </w:r>
      <w:r w:rsidR="5C9FF5F0" w:rsidRPr="5C9FF5F0">
        <w:rPr>
          <w:rFonts w:ascii="Verdana" w:eastAsia="Verdana" w:hAnsi="Verdana" w:cs="Verdana"/>
          <w:sz w:val="22"/>
          <w:szCs w:val="22"/>
        </w:rPr>
        <w:t xml:space="preserve"> </w:t>
      </w:r>
      <w:r w:rsidR="00764397" w:rsidRPr="5C9FF5F0">
        <w:rPr>
          <w:rFonts w:ascii="Verdana" w:eastAsia="Verdana" w:hAnsi="Verdana" w:cs="Verdana"/>
          <w:sz w:val="22"/>
          <w:szCs w:val="22"/>
        </w:rPr>
        <w:t>CC&amp;Rs</w:t>
      </w:r>
      <w:r w:rsidR="5C9FF5F0" w:rsidRPr="5C9FF5F0">
        <w:rPr>
          <w:rFonts w:ascii="Verdana" w:eastAsia="Verdana" w:hAnsi="Verdana" w:cs="Verdana"/>
          <w:sz w:val="22"/>
          <w:szCs w:val="22"/>
        </w:rPr>
        <w:t xml:space="preserve"> or R&amp;Rs </w:t>
      </w:r>
      <w:r w:rsidRPr="5C9FF5F0">
        <w:rPr>
          <w:rFonts w:ascii="Verdana" w:eastAsia="Verdana" w:hAnsi="Verdana" w:cs="Verdana"/>
          <w:sz w:val="22"/>
          <w:szCs w:val="22"/>
        </w:rPr>
        <w:t>may include but are not limited to:</w:t>
      </w:r>
    </w:p>
    <w:p w14:paraId="656F7849" w14:textId="77777777" w:rsidR="00C14FA7" w:rsidRPr="004C5702" w:rsidRDefault="00C14FA7" w:rsidP="00C14FA7">
      <w:pPr>
        <w:pStyle w:val="justify"/>
        <w:rPr>
          <w:rFonts w:ascii="Verdana" w:hAnsi="Verdana"/>
          <w:sz w:val="22"/>
          <w:szCs w:val="22"/>
        </w:rPr>
      </w:pPr>
      <w:r w:rsidRPr="004C5702">
        <w:rPr>
          <w:rFonts w:ascii="Verdana" w:hAnsi="Verdana"/>
          <w:sz w:val="22"/>
          <w:szCs w:val="22"/>
        </w:rPr>
        <w:t xml:space="preserve">a)  </w:t>
      </w:r>
      <w:r w:rsidR="00865F6B">
        <w:rPr>
          <w:rFonts w:ascii="Verdana" w:hAnsi="Verdana"/>
          <w:sz w:val="22"/>
          <w:szCs w:val="22"/>
        </w:rPr>
        <w:t>Violation of Parking Rules,</w:t>
      </w:r>
      <w:r w:rsidRPr="004C5702">
        <w:rPr>
          <w:rFonts w:ascii="Verdana" w:hAnsi="Verdana"/>
          <w:sz w:val="22"/>
          <w:szCs w:val="22"/>
        </w:rPr>
        <w:t> </w:t>
      </w:r>
    </w:p>
    <w:p w14:paraId="5B8EA53A" w14:textId="77777777" w:rsidR="00865F6B" w:rsidRDefault="00764397" w:rsidP="00C14FA7">
      <w:pPr>
        <w:pStyle w:val="justify"/>
        <w:rPr>
          <w:rFonts w:ascii="Verdana" w:hAnsi="Verdana"/>
          <w:sz w:val="22"/>
          <w:szCs w:val="22"/>
        </w:rPr>
      </w:pPr>
      <w:r>
        <w:rPr>
          <w:rFonts w:ascii="Verdana" w:hAnsi="Verdana"/>
          <w:sz w:val="22"/>
          <w:szCs w:val="22"/>
        </w:rPr>
        <w:t>b</w:t>
      </w:r>
      <w:r w:rsidR="00C14FA7" w:rsidRPr="004C5702">
        <w:rPr>
          <w:rFonts w:ascii="Verdana" w:hAnsi="Verdana"/>
          <w:sz w:val="22"/>
          <w:szCs w:val="22"/>
        </w:rPr>
        <w:t xml:space="preserve">)  Failure to request Board </w:t>
      </w:r>
      <w:r w:rsidR="00865F6B">
        <w:rPr>
          <w:rFonts w:ascii="Verdana" w:hAnsi="Verdana"/>
          <w:sz w:val="22"/>
          <w:szCs w:val="22"/>
        </w:rPr>
        <w:t>approval of architectural plans,</w:t>
      </w:r>
      <w:r w:rsidR="00865F6B" w:rsidRPr="00865F6B">
        <w:rPr>
          <w:rFonts w:ascii="Verdana" w:hAnsi="Verdana"/>
          <w:sz w:val="22"/>
          <w:szCs w:val="22"/>
        </w:rPr>
        <w:t xml:space="preserve"> </w:t>
      </w:r>
    </w:p>
    <w:p w14:paraId="61BCB722" w14:textId="77777777" w:rsidR="00C14FA7" w:rsidRDefault="00865F6B" w:rsidP="00C14FA7">
      <w:pPr>
        <w:pStyle w:val="justify"/>
        <w:rPr>
          <w:rFonts w:ascii="Verdana" w:hAnsi="Verdana"/>
          <w:sz w:val="22"/>
          <w:szCs w:val="22"/>
        </w:rPr>
      </w:pPr>
      <w:r>
        <w:rPr>
          <w:rFonts w:ascii="Verdana" w:hAnsi="Verdana"/>
          <w:sz w:val="22"/>
          <w:szCs w:val="22"/>
        </w:rPr>
        <w:t xml:space="preserve">c) </w:t>
      </w:r>
      <w:r w:rsidR="0094454B">
        <w:rPr>
          <w:rFonts w:ascii="Verdana" w:hAnsi="Verdana"/>
          <w:sz w:val="22"/>
          <w:szCs w:val="22"/>
        </w:rPr>
        <w:t xml:space="preserve"> </w:t>
      </w:r>
      <w:r w:rsidRPr="004C5702">
        <w:rPr>
          <w:rFonts w:ascii="Verdana" w:hAnsi="Verdana"/>
          <w:sz w:val="22"/>
          <w:szCs w:val="22"/>
        </w:rPr>
        <w:t>Yard maintenance</w:t>
      </w:r>
      <w:r w:rsidR="0094454B">
        <w:rPr>
          <w:rFonts w:ascii="Verdana" w:hAnsi="Verdana"/>
          <w:sz w:val="22"/>
          <w:szCs w:val="22"/>
        </w:rPr>
        <w:t xml:space="preserve"> violations.</w:t>
      </w:r>
    </w:p>
    <w:p w14:paraId="0E44CE33" w14:textId="177650AF" w:rsidR="0E44CE33" w:rsidRDefault="0E44CE33" w:rsidP="0E44CE33">
      <w:pPr>
        <w:pStyle w:val="justify"/>
      </w:pPr>
      <w:r w:rsidRPr="0E44CE33">
        <w:rPr>
          <w:rFonts w:ascii="Verdana" w:eastAsia="Verdana" w:hAnsi="Verdana" w:cs="Verdana"/>
          <w:sz w:val="22"/>
          <w:szCs w:val="22"/>
        </w:rPr>
        <w:t>d)  Satellite Dishes</w:t>
      </w:r>
    </w:p>
    <w:p w14:paraId="3BFD53F6" w14:textId="77777777" w:rsidR="00865F6B" w:rsidRPr="004C5702" w:rsidRDefault="00865F6B" w:rsidP="00C14FA7">
      <w:pPr>
        <w:pStyle w:val="justify"/>
        <w:rPr>
          <w:rFonts w:ascii="Verdana" w:hAnsi="Verdana"/>
          <w:sz w:val="22"/>
          <w:szCs w:val="22"/>
        </w:rPr>
      </w:pPr>
    </w:p>
    <w:p w14:paraId="2B12458C" w14:textId="7B7F1A27"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.2.1.  </w:t>
      </w:r>
      <w:r w:rsidRPr="0E44CE33">
        <w:rPr>
          <w:rFonts w:ascii="Verdana" w:eastAsia="Verdana" w:hAnsi="Verdana" w:cs="Verdana"/>
        </w:rPr>
        <w:t xml:space="preserve">First </w:t>
      </w:r>
      <w:r w:rsidR="0E44CE33" w:rsidRPr="0E44CE33">
        <w:rPr>
          <w:rFonts w:ascii="Verdana" w:eastAsia="Verdana" w:hAnsi="Verdana" w:cs="Verdana"/>
        </w:rPr>
        <w:t xml:space="preserve">Notice of </w:t>
      </w:r>
      <w:r w:rsidRPr="0E44CE33">
        <w:rPr>
          <w:rFonts w:ascii="Verdana" w:eastAsia="Verdana" w:hAnsi="Verdana" w:cs="Verdana"/>
        </w:rPr>
        <w:t>Violation</w:t>
      </w:r>
      <w:r w:rsidRPr="004C5702">
        <w:rPr>
          <w:rFonts w:ascii="Verdana" w:hAnsi="Verdana"/>
          <w:sz w:val="22"/>
          <w:szCs w:val="22"/>
        </w:rPr>
        <w:t>. The violator(s) will be notified by</w:t>
      </w:r>
      <w:r w:rsidR="0094454B">
        <w:rPr>
          <w:rFonts w:ascii="Verdana" w:hAnsi="Verdana"/>
          <w:sz w:val="22"/>
          <w:szCs w:val="22"/>
        </w:rPr>
        <w:t xml:space="preserve"> </w:t>
      </w:r>
      <w:r w:rsidR="0094454B">
        <w:rPr>
          <w:rFonts w:ascii="Tahoma" w:hAnsi="Tahoma" w:cs="Tahoma"/>
          <w:sz w:val="22"/>
          <w:szCs w:val="22"/>
        </w:rPr>
        <w:t>a letter</w:t>
      </w:r>
      <w:r w:rsidR="0094454B" w:rsidRPr="00581DA3">
        <w:rPr>
          <w:rFonts w:ascii="Tahoma" w:hAnsi="Tahoma" w:cs="Tahoma"/>
          <w:sz w:val="22"/>
          <w:szCs w:val="22"/>
        </w:rPr>
        <w:t xml:space="preserve"> via first class mail</w:t>
      </w:r>
      <w:r w:rsidR="0094454B">
        <w:rPr>
          <w:rFonts w:ascii="Tahoma" w:hAnsi="Tahoma" w:cs="Tahoma"/>
          <w:sz w:val="22"/>
          <w:szCs w:val="22"/>
        </w:rPr>
        <w:t xml:space="preserve"> </w:t>
      </w:r>
      <w:r w:rsidRPr="0E44CE33">
        <w:rPr>
          <w:rFonts w:ascii="Verdana" w:eastAsia="Verdana" w:hAnsi="Verdana" w:cs="Verdana"/>
          <w:sz w:val="22"/>
          <w:szCs w:val="22"/>
        </w:rPr>
        <w:t xml:space="preserve"> describing the violation, the applicable CC&amp;R </w:t>
      </w:r>
      <w:r w:rsidR="0E44CE33" w:rsidRPr="7B7F1A27">
        <w:rPr>
          <w:rFonts w:ascii="Verdana" w:eastAsia="Verdana" w:hAnsi="Verdana" w:cs="Verdana"/>
          <w:sz w:val="22"/>
          <w:szCs w:val="22"/>
        </w:rPr>
        <w:t>or R</w:t>
      </w:r>
      <w:r w:rsidR="7B7F1A27" w:rsidRPr="7B7F1A27">
        <w:rPr>
          <w:rFonts w:ascii="Verdana" w:eastAsia="Verdana" w:hAnsi="Verdana" w:cs="Verdana"/>
          <w:sz w:val="22"/>
          <w:szCs w:val="22"/>
        </w:rPr>
        <w:t>&amp;R</w:t>
      </w:r>
      <w:r w:rsidR="0E44CE33" w:rsidRPr="7B7F1A27">
        <w:rPr>
          <w:rFonts w:ascii="Verdana" w:eastAsia="Verdana" w:hAnsi="Verdana" w:cs="Verdana"/>
          <w:sz w:val="22"/>
          <w:szCs w:val="22"/>
        </w:rPr>
        <w:t>s</w:t>
      </w:r>
      <w:r w:rsidR="0E44CE33" w:rsidRPr="0E44CE33">
        <w:rPr>
          <w:rFonts w:ascii="Verdana" w:eastAsia="Verdana" w:hAnsi="Verdana" w:cs="Verdana"/>
          <w:sz w:val="22"/>
          <w:szCs w:val="22"/>
        </w:rPr>
        <w:t xml:space="preserve"> </w:t>
      </w:r>
      <w:r w:rsidRPr="0E44CE33">
        <w:rPr>
          <w:rFonts w:ascii="Verdana" w:eastAsia="Verdana" w:hAnsi="Verdana" w:cs="Verdana"/>
          <w:sz w:val="22"/>
          <w:szCs w:val="22"/>
        </w:rPr>
        <w:t>and a course of action to be taken.</w:t>
      </w:r>
      <w:r w:rsidR="0E44CE33" w:rsidRPr="7B7F1A27">
        <w:rPr>
          <w:rFonts w:ascii="Verdana" w:eastAsia="Verdana" w:hAnsi="Verdana" w:cs="Verdana"/>
          <w:sz w:val="22"/>
          <w:szCs w:val="22"/>
        </w:rPr>
        <w:t xml:space="preserve">  The vi</w:t>
      </w:r>
      <w:r w:rsidR="7B7F1A27" w:rsidRPr="7B7F1A27">
        <w:rPr>
          <w:rFonts w:ascii="Verdana" w:eastAsia="Verdana" w:hAnsi="Verdana" w:cs="Verdana"/>
          <w:sz w:val="22"/>
          <w:szCs w:val="22"/>
        </w:rPr>
        <w:t>ol</w:t>
      </w:r>
      <w:r w:rsidR="0E44CE33" w:rsidRPr="7B7F1A27">
        <w:rPr>
          <w:rFonts w:ascii="Verdana" w:eastAsia="Verdana" w:hAnsi="Verdana" w:cs="Verdana"/>
          <w:sz w:val="22"/>
          <w:szCs w:val="22"/>
        </w:rPr>
        <w:t>ator needs to respond within 10 days of the notice as to how they will rectify the problem.</w:t>
      </w:r>
    </w:p>
    <w:p w14:paraId="7BA27DCC" w14:textId="500E2A6F"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.2.2.  </w:t>
      </w:r>
      <w:r w:rsidRPr="0E44CE33">
        <w:rPr>
          <w:rFonts w:ascii="Verdana" w:eastAsia="Verdana" w:hAnsi="Verdana" w:cs="Verdana"/>
        </w:rPr>
        <w:t xml:space="preserve">Second </w:t>
      </w:r>
      <w:r w:rsidR="0E44CE33" w:rsidRPr="0E44CE33">
        <w:rPr>
          <w:rFonts w:ascii="Verdana" w:eastAsia="Verdana" w:hAnsi="Verdana" w:cs="Verdana"/>
        </w:rPr>
        <w:t>Notice of Violation</w:t>
      </w:r>
      <w:r w:rsidRPr="00764397">
        <w:rPr>
          <w:rFonts w:ascii="Verdana" w:hAnsi="Verdana"/>
          <w:sz w:val="22"/>
          <w:szCs w:val="22"/>
        </w:rPr>
        <w:t>--$50 Fine</w:t>
      </w:r>
      <w:r w:rsidRPr="004C5702">
        <w:rPr>
          <w:rFonts w:ascii="Verdana" w:hAnsi="Verdana"/>
          <w:sz w:val="22"/>
          <w:szCs w:val="22"/>
        </w:rPr>
        <w:t xml:space="preserve">. If the </w:t>
      </w:r>
      <w:r w:rsidRPr="0E44CE33">
        <w:rPr>
          <w:rFonts w:ascii="Verdana" w:eastAsia="Verdana" w:hAnsi="Verdana" w:cs="Verdana"/>
          <w:sz w:val="22"/>
          <w:szCs w:val="22"/>
        </w:rPr>
        <w:t>violation s not corrected within fourteen (14) days of receipt of notice, a certified letter will be sent along with notification that a $50 fine has been assessed.</w:t>
      </w:r>
    </w:p>
    <w:p w14:paraId="26C7DD84" w14:textId="77777777"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.2.3.  </w:t>
      </w:r>
      <w:r w:rsidRPr="00603DDD">
        <w:rPr>
          <w:rFonts w:ascii="Verdana" w:hAnsi="Verdana"/>
        </w:rPr>
        <w:t>Continuing Violations</w:t>
      </w:r>
      <w:r w:rsidRPr="00764397">
        <w:rPr>
          <w:rFonts w:ascii="Verdana" w:hAnsi="Verdana"/>
          <w:sz w:val="22"/>
          <w:szCs w:val="22"/>
        </w:rPr>
        <w:t xml:space="preserve"> - $50 increase per Month</w:t>
      </w:r>
      <w:r w:rsidRPr="004C5702">
        <w:rPr>
          <w:rFonts w:ascii="Verdana" w:hAnsi="Verdana"/>
          <w:sz w:val="22"/>
          <w:szCs w:val="22"/>
        </w:rPr>
        <w:t>. For each thirty (30) day period during which the violation remains uncorrected, the fine will be increased an additional $50.00.</w:t>
      </w:r>
    </w:p>
    <w:p w14:paraId="468A8471" w14:textId="4B57B7F5" w:rsidR="00C14FA7" w:rsidRPr="004C5702" w:rsidRDefault="00C14FA7" w:rsidP="00C14FA7">
      <w:pPr>
        <w:pStyle w:val="justify"/>
        <w:rPr>
          <w:rFonts w:ascii="Verdana" w:hAnsi="Verdana"/>
          <w:sz w:val="22"/>
          <w:szCs w:val="22"/>
        </w:rPr>
      </w:pPr>
      <w:bookmarkStart w:id="7" w:name="6.3"/>
      <w:r>
        <w:rPr>
          <w:rFonts w:ascii="Verdana" w:hAnsi="Verdana"/>
          <w:sz w:val="22"/>
          <w:szCs w:val="22"/>
        </w:rPr>
        <w:lastRenderedPageBreak/>
        <w:t>15</w:t>
      </w:r>
      <w:r w:rsidRPr="004C5702">
        <w:rPr>
          <w:rFonts w:ascii="Verdana" w:hAnsi="Verdana"/>
          <w:sz w:val="22"/>
          <w:szCs w:val="22"/>
        </w:rPr>
        <w:t xml:space="preserve">.3.  </w:t>
      </w:r>
      <w:r w:rsidRPr="00603DDD">
        <w:rPr>
          <w:rFonts w:ascii="Verdana" w:hAnsi="Verdana"/>
          <w:i/>
          <w:sz w:val="22"/>
          <w:szCs w:val="22"/>
        </w:rPr>
        <w:t>Severe Infractions</w:t>
      </w:r>
      <w:bookmarkEnd w:id="7"/>
      <w:r w:rsidRPr="0E44CE33">
        <w:rPr>
          <w:rFonts w:ascii="Verdana" w:eastAsia="Verdana" w:hAnsi="Verdana" w:cs="Verdana"/>
          <w:sz w:val="22"/>
          <w:szCs w:val="22"/>
        </w:rPr>
        <w:t xml:space="preserve">. Severe infractions of the </w:t>
      </w:r>
      <w:r w:rsidR="00764397" w:rsidRPr="0E44CE33">
        <w:rPr>
          <w:rFonts w:ascii="Verdana" w:eastAsia="Verdana" w:hAnsi="Verdana" w:cs="Verdana"/>
          <w:sz w:val="22"/>
          <w:szCs w:val="22"/>
        </w:rPr>
        <w:t>CC&amp;Rs</w:t>
      </w:r>
      <w:r w:rsidR="0E44CE33" w:rsidRPr="0E44CE33">
        <w:rPr>
          <w:rFonts w:ascii="Verdana" w:eastAsia="Verdana" w:hAnsi="Verdana" w:cs="Verdana"/>
          <w:sz w:val="22"/>
          <w:szCs w:val="22"/>
        </w:rPr>
        <w:t xml:space="preserve"> or R&amp;Rs</w:t>
      </w:r>
      <w:r w:rsidRPr="0E44CE33">
        <w:rPr>
          <w:rFonts w:ascii="Verdana" w:eastAsia="Verdana" w:hAnsi="Verdana" w:cs="Verdana"/>
          <w:sz w:val="22"/>
          <w:szCs w:val="22"/>
        </w:rPr>
        <w:t xml:space="preserve"> may include but are not limited to: Refusal to comply with the </w:t>
      </w:r>
      <w:r w:rsidR="00764397" w:rsidRPr="0E44CE33">
        <w:rPr>
          <w:rFonts w:ascii="Verdana" w:eastAsia="Verdana" w:hAnsi="Verdana" w:cs="Verdana"/>
          <w:sz w:val="22"/>
          <w:szCs w:val="22"/>
        </w:rPr>
        <w:t xml:space="preserve">CC&amp;Rs </w:t>
      </w:r>
      <w:r w:rsidR="0E44CE33" w:rsidRPr="0E44CE33">
        <w:rPr>
          <w:rFonts w:ascii="Verdana" w:eastAsia="Verdana" w:hAnsi="Verdana" w:cs="Verdana"/>
          <w:sz w:val="22"/>
          <w:szCs w:val="22"/>
        </w:rPr>
        <w:t xml:space="preserve">or R&amp;Rs </w:t>
      </w:r>
      <w:r w:rsidRPr="004C5702">
        <w:rPr>
          <w:rFonts w:ascii="Verdana" w:hAnsi="Verdana"/>
          <w:sz w:val="22"/>
          <w:szCs w:val="22"/>
        </w:rPr>
        <w:t>as determined by the Due Process Hearing Board.</w:t>
      </w:r>
    </w:p>
    <w:p w14:paraId="61EEC313" w14:textId="18D8AF71" w:rsidR="00C14FA7" w:rsidRPr="004C5702" w:rsidRDefault="0E44CE33" w:rsidP="00C14FA7">
      <w:pPr>
        <w:pStyle w:val="justify"/>
      </w:pPr>
      <w:r w:rsidRPr="0E44CE33">
        <w:rPr>
          <w:rFonts w:ascii="Verdana" w:eastAsia="Verdana" w:hAnsi="Verdana" w:cs="Verdana"/>
          <w:sz w:val="22"/>
          <w:szCs w:val="22"/>
        </w:rPr>
        <w:t>a)  Failure to paint exterior of home as required</w:t>
      </w:r>
    </w:p>
    <w:p w14:paraId="176831C6" w14:textId="2FEEFA33" w:rsidR="00C14FA7" w:rsidRPr="004C5702" w:rsidRDefault="0E44CE33" w:rsidP="0E44CE33">
      <w:pPr>
        <w:pStyle w:val="justify"/>
        <w:ind w:left="0"/>
        <w:rPr>
          <w:rFonts w:ascii="Verdana" w:hAnsi="Verdana"/>
          <w:sz w:val="22"/>
          <w:szCs w:val="22"/>
        </w:rPr>
      </w:pPr>
      <w:r w:rsidRPr="0E44CE33">
        <w:rPr>
          <w:rFonts w:ascii="Verdana" w:eastAsia="Verdana" w:hAnsi="Verdana" w:cs="Verdana"/>
          <w:sz w:val="22"/>
          <w:szCs w:val="22"/>
        </w:rPr>
        <w:t xml:space="preserve">  </w:t>
      </w:r>
      <w:r w:rsidR="00C14FA7" w:rsidRPr="0E44CE33">
        <w:rPr>
          <w:rFonts w:ascii="Verdana" w:eastAsia="Verdana" w:hAnsi="Verdana" w:cs="Verdana"/>
          <w:sz w:val="22"/>
          <w:szCs w:val="22"/>
        </w:rPr>
        <w:t>15</w:t>
      </w:r>
      <w:r w:rsidR="00C14FA7" w:rsidRPr="004C5702">
        <w:rPr>
          <w:rFonts w:ascii="Verdana" w:hAnsi="Verdana"/>
          <w:sz w:val="22"/>
          <w:szCs w:val="22"/>
        </w:rPr>
        <w:t xml:space="preserve">.3.1.  </w:t>
      </w:r>
      <w:r w:rsidR="00C14FA7" w:rsidRPr="0E44CE33">
        <w:rPr>
          <w:rFonts w:ascii="Verdana" w:eastAsia="Verdana" w:hAnsi="Verdana" w:cs="Verdana"/>
        </w:rPr>
        <w:t xml:space="preserve">First </w:t>
      </w:r>
      <w:r w:rsidRPr="0E44CE33">
        <w:rPr>
          <w:rFonts w:ascii="Verdana" w:eastAsia="Verdana" w:hAnsi="Verdana" w:cs="Verdana"/>
        </w:rPr>
        <w:t xml:space="preserve">Notice of </w:t>
      </w:r>
      <w:r w:rsidR="00C14FA7" w:rsidRPr="0E44CE33">
        <w:rPr>
          <w:rFonts w:ascii="Verdana" w:eastAsia="Verdana" w:hAnsi="Verdana" w:cs="Verdana"/>
        </w:rPr>
        <w:t>Violation</w:t>
      </w:r>
      <w:r w:rsidR="00C14FA7" w:rsidRPr="004C5702">
        <w:rPr>
          <w:rFonts w:ascii="Verdana" w:hAnsi="Verdana"/>
          <w:sz w:val="22"/>
          <w:szCs w:val="22"/>
        </w:rPr>
        <w:t>. The violato</w:t>
      </w:r>
      <w:r w:rsidR="00884755">
        <w:rPr>
          <w:rFonts w:ascii="Verdana" w:hAnsi="Verdana"/>
          <w:sz w:val="22"/>
          <w:szCs w:val="22"/>
        </w:rPr>
        <w:t>r(s) will be notified by</w:t>
      </w:r>
      <w:r w:rsidR="00884755">
        <w:rPr>
          <w:rFonts w:ascii="Tahoma" w:hAnsi="Tahoma" w:cs="Tahoma"/>
          <w:sz w:val="22"/>
          <w:szCs w:val="22"/>
        </w:rPr>
        <w:t xml:space="preserve"> a letter</w:t>
      </w:r>
      <w:r w:rsidR="00884755" w:rsidRPr="00581DA3">
        <w:rPr>
          <w:rFonts w:ascii="Tahoma" w:hAnsi="Tahoma" w:cs="Tahoma"/>
          <w:sz w:val="22"/>
          <w:szCs w:val="22"/>
        </w:rPr>
        <w:t xml:space="preserve"> via first class mail</w:t>
      </w:r>
      <w:r w:rsidR="00C14FA7" w:rsidRPr="004C5702">
        <w:rPr>
          <w:rFonts w:ascii="Verdana" w:hAnsi="Verdana"/>
          <w:sz w:val="22"/>
          <w:szCs w:val="22"/>
        </w:rPr>
        <w:t xml:space="preserve"> </w:t>
      </w:r>
      <w:r w:rsidR="00884755">
        <w:rPr>
          <w:rFonts w:ascii="Verdana" w:hAnsi="Verdana"/>
          <w:sz w:val="22"/>
          <w:szCs w:val="22"/>
        </w:rPr>
        <w:t xml:space="preserve">from </w:t>
      </w:r>
      <w:r w:rsidR="00765D38">
        <w:rPr>
          <w:rFonts w:ascii="Verdana" w:hAnsi="Verdana"/>
          <w:sz w:val="22"/>
          <w:szCs w:val="22"/>
        </w:rPr>
        <w:t>LaCrosse HOA</w:t>
      </w:r>
      <w:r w:rsidR="00C14FA7" w:rsidRPr="0E44CE33">
        <w:rPr>
          <w:rFonts w:ascii="Verdana" w:eastAsia="Verdana" w:hAnsi="Verdana" w:cs="Verdana"/>
          <w:sz w:val="22"/>
          <w:szCs w:val="22"/>
        </w:rPr>
        <w:t xml:space="preserve"> describing the violation, the applicable CC&amp;R </w:t>
      </w:r>
      <w:r w:rsidRPr="0E44CE33">
        <w:rPr>
          <w:rFonts w:ascii="Verdana" w:eastAsia="Verdana" w:hAnsi="Verdana" w:cs="Verdana"/>
          <w:sz w:val="22"/>
          <w:szCs w:val="22"/>
        </w:rPr>
        <w:t xml:space="preserve">or R&amp;R </w:t>
      </w:r>
      <w:r w:rsidR="00C14FA7" w:rsidRPr="0E44CE33">
        <w:rPr>
          <w:rFonts w:ascii="Verdana" w:eastAsia="Verdana" w:hAnsi="Verdana" w:cs="Verdana"/>
          <w:sz w:val="22"/>
          <w:szCs w:val="22"/>
        </w:rPr>
        <w:t>and a course of action to be taken.</w:t>
      </w:r>
      <w:r w:rsidRPr="0E44CE33">
        <w:rPr>
          <w:rFonts w:ascii="Verdana" w:eastAsia="Verdana" w:hAnsi="Verdana" w:cs="Verdana"/>
          <w:sz w:val="22"/>
          <w:szCs w:val="22"/>
        </w:rPr>
        <w:t xml:space="preserve"> The</w:t>
      </w:r>
      <w:r w:rsidRPr="2FEEFA33">
        <w:rPr>
          <w:rFonts w:ascii="Verdana" w:eastAsia="Verdana" w:hAnsi="Verdana" w:cs="Verdana"/>
          <w:sz w:val="22"/>
          <w:szCs w:val="22"/>
        </w:rPr>
        <w:t xml:space="preserve"> violator needs to respond within 10 days of the notice as to how they will rectify the problem.  (In the case of the home needed to be painted, the vi</w:t>
      </w:r>
      <w:r w:rsidR="2FEEFA33" w:rsidRPr="2FEEFA33">
        <w:rPr>
          <w:rFonts w:ascii="Verdana" w:eastAsia="Verdana" w:hAnsi="Verdana" w:cs="Verdana"/>
          <w:sz w:val="22"/>
          <w:szCs w:val="22"/>
        </w:rPr>
        <w:t>o</w:t>
      </w:r>
      <w:r w:rsidRPr="2FEEFA33">
        <w:rPr>
          <w:rFonts w:ascii="Verdana" w:eastAsia="Verdana" w:hAnsi="Verdana" w:cs="Verdana"/>
          <w:sz w:val="22"/>
          <w:szCs w:val="22"/>
        </w:rPr>
        <w:t>lator will have one year to have the home painted.)</w:t>
      </w:r>
    </w:p>
    <w:p w14:paraId="590C56C5" w14:textId="77777777"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.3.2.  </w:t>
      </w:r>
      <w:r w:rsidRPr="00603DDD">
        <w:rPr>
          <w:rFonts w:ascii="Verdana" w:hAnsi="Verdana"/>
        </w:rPr>
        <w:t>Second Violation--$</w:t>
      </w:r>
      <w:r w:rsidRPr="00764397">
        <w:rPr>
          <w:rFonts w:ascii="Verdana" w:hAnsi="Verdana"/>
          <w:sz w:val="22"/>
          <w:szCs w:val="22"/>
        </w:rPr>
        <w:t>500 Fine</w:t>
      </w:r>
      <w:r w:rsidRPr="004C5702">
        <w:rPr>
          <w:rFonts w:ascii="Verdana" w:hAnsi="Verdana"/>
          <w:sz w:val="22"/>
          <w:szCs w:val="22"/>
        </w:rPr>
        <w:t xml:space="preserve">. If the </w:t>
      </w:r>
      <w:r w:rsidRPr="00884755">
        <w:rPr>
          <w:rFonts w:ascii="Verdana" w:hAnsi="Verdana"/>
          <w:sz w:val="22"/>
          <w:szCs w:val="22"/>
        </w:rPr>
        <w:t>violation is not corrected within fourteen (14) days of receipt of notice, a certified letter will be sent along with notification of an assessed fine of $500.00.</w:t>
      </w:r>
    </w:p>
    <w:p w14:paraId="5F49F7FC" w14:textId="77777777" w:rsidR="00C14FA7" w:rsidRPr="004C5702" w:rsidRDefault="00C14FA7" w:rsidP="00C14FA7">
      <w:pPr>
        <w:pStyle w:val="justify"/>
        <w:rPr>
          <w:rFonts w:ascii="Verdana" w:hAnsi="Verdana"/>
          <w:sz w:val="22"/>
          <w:szCs w:val="22"/>
        </w:rPr>
      </w:pPr>
      <w:r>
        <w:rPr>
          <w:rFonts w:ascii="Verdana" w:hAnsi="Verdana"/>
          <w:sz w:val="22"/>
          <w:szCs w:val="22"/>
        </w:rPr>
        <w:t>15</w:t>
      </w:r>
      <w:r w:rsidRPr="004C5702">
        <w:rPr>
          <w:rFonts w:ascii="Verdana" w:hAnsi="Verdana"/>
          <w:sz w:val="22"/>
          <w:szCs w:val="22"/>
        </w:rPr>
        <w:t xml:space="preserve">.3.3.  </w:t>
      </w:r>
      <w:r w:rsidRPr="00603DDD">
        <w:rPr>
          <w:rFonts w:ascii="Verdana" w:hAnsi="Verdana"/>
        </w:rPr>
        <w:t>Continuing Violations</w:t>
      </w:r>
      <w:r w:rsidRPr="00764397">
        <w:rPr>
          <w:rFonts w:ascii="Verdana" w:hAnsi="Verdana"/>
          <w:sz w:val="22"/>
          <w:szCs w:val="22"/>
        </w:rPr>
        <w:t xml:space="preserve"> - $500 increase per Month</w:t>
      </w:r>
      <w:r w:rsidRPr="004C5702">
        <w:rPr>
          <w:rFonts w:ascii="Verdana" w:hAnsi="Verdana"/>
          <w:sz w:val="22"/>
          <w:szCs w:val="22"/>
        </w:rPr>
        <w:t>. For each thirty (30) day period during which the violation remains uncorrected, the fine will be increased an additional $500.00.</w:t>
      </w:r>
    </w:p>
    <w:p w14:paraId="5104C680" w14:textId="77777777" w:rsidR="00C14FA7" w:rsidRPr="004C5702" w:rsidRDefault="00C14FA7" w:rsidP="00C14FA7">
      <w:pPr>
        <w:pStyle w:val="justify"/>
        <w:rPr>
          <w:rFonts w:ascii="Verdana" w:hAnsi="Verdana"/>
          <w:sz w:val="22"/>
          <w:szCs w:val="22"/>
        </w:rPr>
      </w:pPr>
      <w:bookmarkStart w:id="8" w:name="6.4"/>
      <w:r>
        <w:rPr>
          <w:rFonts w:ascii="Verdana" w:hAnsi="Verdana"/>
          <w:sz w:val="22"/>
          <w:szCs w:val="22"/>
        </w:rPr>
        <w:t>15</w:t>
      </w:r>
      <w:r w:rsidRPr="004C5702">
        <w:rPr>
          <w:rFonts w:ascii="Verdana" w:hAnsi="Verdana"/>
          <w:sz w:val="22"/>
          <w:szCs w:val="22"/>
        </w:rPr>
        <w:t>.4.  Accumulation of Infractions</w:t>
      </w:r>
      <w:bookmarkEnd w:id="8"/>
      <w:r w:rsidRPr="004C5702">
        <w:rPr>
          <w:rFonts w:ascii="Verdana" w:hAnsi="Verdana"/>
          <w:sz w:val="22"/>
          <w:szCs w:val="22"/>
        </w:rPr>
        <w:t xml:space="preserve">. If the </w:t>
      </w:r>
      <w:r w:rsidRPr="00884755">
        <w:rPr>
          <w:rFonts w:ascii="Verdana" w:hAnsi="Verdana"/>
          <w:sz w:val="22"/>
          <w:szCs w:val="22"/>
        </w:rPr>
        <w:t xml:space="preserve">violation continues for a period of sixty (60) calendar days from the date of the certified letter stating the first violation, a </w:t>
      </w:r>
      <w:r w:rsidR="00764397" w:rsidRPr="00884755">
        <w:rPr>
          <w:rFonts w:ascii="Verdana" w:hAnsi="Verdana"/>
          <w:sz w:val="22"/>
          <w:szCs w:val="22"/>
        </w:rPr>
        <w:t xml:space="preserve">collections action or </w:t>
      </w:r>
      <w:r w:rsidRPr="00884755">
        <w:rPr>
          <w:rFonts w:ascii="Verdana" w:hAnsi="Verdana"/>
          <w:sz w:val="22"/>
          <w:szCs w:val="22"/>
        </w:rPr>
        <w:t>lien will be placed upon the home.</w:t>
      </w:r>
      <w:r w:rsidRPr="004C5702">
        <w:rPr>
          <w:rFonts w:ascii="Verdana" w:hAnsi="Verdana"/>
          <w:sz w:val="22"/>
          <w:szCs w:val="22"/>
        </w:rPr>
        <w:t xml:space="preserve"> </w:t>
      </w:r>
    </w:p>
    <w:p w14:paraId="2374E434" w14:textId="77777777" w:rsidR="00C14FA7" w:rsidRPr="004C5702" w:rsidRDefault="00C14FA7" w:rsidP="00C14FA7">
      <w:pPr>
        <w:pStyle w:val="justify"/>
        <w:rPr>
          <w:rFonts w:ascii="Verdana" w:hAnsi="Verdana"/>
          <w:sz w:val="22"/>
          <w:szCs w:val="22"/>
        </w:rPr>
      </w:pPr>
      <w:bookmarkStart w:id="9" w:name="7.0"/>
      <w:r>
        <w:rPr>
          <w:rFonts w:ascii="Verdana" w:hAnsi="Verdana"/>
          <w:b/>
          <w:bCs/>
          <w:sz w:val="22"/>
          <w:szCs w:val="22"/>
        </w:rPr>
        <w:t>16</w:t>
      </w:r>
      <w:r w:rsidRPr="004C5702">
        <w:rPr>
          <w:rFonts w:ascii="Verdana" w:hAnsi="Verdana"/>
          <w:b/>
          <w:bCs/>
          <w:sz w:val="22"/>
          <w:szCs w:val="22"/>
        </w:rPr>
        <w:t>.0 Hearing Procedures</w:t>
      </w:r>
      <w:bookmarkEnd w:id="9"/>
    </w:p>
    <w:p w14:paraId="65B32B42" w14:textId="77777777" w:rsidR="00C14FA7" w:rsidRPr="004C5702" w:rsidRDefault="00C14FA7" w:rsidP="00C14FA7">
      <w:pPr>
        <w:pStyle w:val="justify"/>
        <w:rPr>
          <w:rFonts w:ascii="Verdana" w:hAnsi="Verdana"/>
          <w:sz w:val="22"/>
          <w:szCs w:val="22"/>
        </w:rPr>
      </w:pPr>
      <w:bookmarkStart w:id="10" w:name="7.1&quot;"/>
      <w:r>
        <w:rPr>
          <w:rFonts w:ascii="Verdana" w:hAnsi="Verdana"/>
          <w:sz w:val="22"/>
          <w:szCs w:val="22"/>
        </w:rPr>
        <w:t>16</w:t>
      </w:r>
      <w:r w:rsidRPr="004C5702">
        <w:rPr>
          <w:rFonts w:ascii="Verdana" w:hAnsi="Verdana"/>
          <w:sz w:val="22"/>
          <w:szCs w:val="22"/>
        </w:rPr>
        <w:t>.1.  Board of Directors to Serve as Due Process Hearing Board</w:t>
      </w:r>
      <w:bookmarkEnd w:id="10"/>
      <w:r w:rsidRPr="004C5702">
        <w:rPr>
          <w:rFonts w:ascii="Verdana" w:hAnsi="Verdana"/>
          <w:sz w:val="22"/>
          <w:szCs w:val="22"/>
        </w:rPr>
        <w:t>.</w:t>
      </w:r>
    </w:p>
    <w:p w14:paraId="456DF125"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.1.1.  </w:t>
      </w:r>
      <w:r w:rsidRPr="004C5702">
        <w:rPr>
          <w:rFonts w:ascii="Verdana" w:hAnsi="Verdana"/>
          <w:sz w:val="22"/>
          <w:szCs w:val="22"/>
          <w:u w:val="single"/>
        </w:rPr>
        <w:t>Members</w:t>
      </w:r>
      <w:r w:rsidRPr="004C5702">
        <w:rPr>
          <w:rFonts w:ascii="Verdana" w:hAnsi="Verdana"/>
          <w:sz w:val="22"/>
          <w:szCs w:val="22"/>
        </w:rPr>
        <w:t xml:space="preserve">. The Due Process Hearing Board shall be comprised of at least three (3) members of the Board of Directors of the Association. The Hearing Board may also include members of the </w:t>
      </w:r>
      <w:r w:rsidR="00603DDD">
        <w:rPr>
          <w:rFonts w:ascii="Verdana" w:hAnsi="Verdana"/>
          <w:sz w:val="22"/>
          <w:szCs w:val="22"/>
        </w:rPr>
        <w:t xml:space="preserve">HOA </w:t>
      </w:r>
      <w:r w:rsidRPr="004C5702">
        <w:rPr>
          <w:rFonts w:ascii="Verdana" w:hAnsi="Verdana"/>
          <w:sz w:val="22"/>
          <w:szCs w:val="22"/>
        </w:rPr>
        <w:t>community and other impartial parties. The Hearing Board shall not exceed five (5) members.</w:t>
      </w:r>
    </w:p>
    <w:p w14:paraId="5CDC8BCC"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.1.2.  </w:t>
      </w:r>
      <w:r w:rsidRPr="004C5702">
        <w:rPr>
          <w:rFonts w:ascii="Verdana" w:hAnsi="Verdana"/>
          <w:sz w:val="22"/>
          <w:szCs w:val="22"/>
          <w:u w:val="single"/>
        </w:rPr>
        <w:t>Authority</w:t>
      </w:r>
      <w:r w:rsidRPr="004C5702">
        <w:rPr>
          <w:rFonts w:ascii="Verdana" w:hAnsi="Verdana"/>
          <w:sz w:val="22"/>
          <w:szCs w:val="22"/>
        </w:rPr>
        <w:t xml:space="preserve">. The Due Process Hearing Board is authorized and empowered to investigate, hear and determine all complaints concerning violations of the </w:t>
      </w:r>
      <w:r w:rsidR="00764397">
        <w:rPr>
          <w:rFonts w:ascii="Verdana" w:hAnsi="Verdana"/>
          <w:sz w:val="22"/>
          <w:szCs w:val="22"/>
        </w:rPr>
        <w:t xml:space="preserve">CC&amp;Rs </w:t>
      </w:r>
      <w:r w:rsidRPr="004C5702">
        <w:rPr>
          <w:rFonts w:ascii="Verdana" w:hAnsi="Verdana"/>
          <w:sz w:val="22"/>
          <w:szCs w:val="22"/>
        </w:rPr>
        <w:t>by any owner, occupant, guest, or the Association. The Hearing Board is also authorized to impose a fine as provided in this document and to require the non-prevailing party to reimburse the Association for its costs, including reasonable attorney’s fees, in connection with the complaint.</w:t>
      </w:r>
    </w:p>
    <w:p w14:paraId="68A0168F"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.1.3.  </w:t>
      </w:r>
      <w:r w:rsidRPr="004C5702">
        <w:rPr>
          <w:rFonts w:ascii="Verdana" w:hAnsi="Verdana"/>
          <w:sz w:val="22"/>
          <w:szCs w:val="22"/>
          <w:u w:val="single"/>
        </w:rPr>
        <w:t>Officers</w:t>
      </w:r>
      <w:r w:rsidRPr="004C5702">
        <w:rPr>
          <w:rFonts w:ascii="Verdana" w:hAnsi="Verdana"/>
          <w:sz w:val="22"/>
          <w:szCs w:val="22"/>
        </w:rPr>
        <w:t>. The President of the Board of Directors shall serve as Chairman of the Due Process Hearing Board.</w:t>
      </w:r>
    </w:p>
    <w:p w14:paraId="3888B89E" w14:textId="77777777" w:rsidR="00C14FA7" w:rsidRPr="004C5702" w:rsidRDefault="00C14FA7" w:rsidP="00C14FA7">
      <w:pPr>
        <w:pStyle w:val="justify"/>
        <w:rPr>
          <w:rFonts w:ascii="Verdana" w:hAnsi="Verdana"/>
          <w:sz w:val="22"/>
          <w:szCs w:val="22"/>
        </w:rPr>
      </w:pPr>
      <w:bookmarkStart w:id="11" w:name="7.2"/>
      <w:r>
        <w:rPr>
          <w:rFonts w:ascii="Verdana" w:hAnsi="Verdana"/>
          <w:sz w:val="22"/>
          <w:szCs w:val="22"/>
        </w:rPr>
        <w:t>16</w:t>
      </w:r>
      <w:r w:rsidRPr="004C5702">
        <w:rPr>
          <w:rFonts w:ascii="Verdana" w:hAnsi="Verdana"/>
          <w:sz w:val="22"/>
          <w:szCs w:val="22"/>
        </w:rPr>
        <w:t>.2.  Request for Due Process Hearing</w:t>
      </w:r>
      <w:bookmarkEnd w:id="11"/>
    </w:p>
    <w:p w14:paraId="094453F5"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.2.1.  </w:t>
      </w:r>
      <w:r w:rsidRPr="004C5702">
        <w:rPr>
          <w:rFonts w:ascii="Verdana" w:hAnsi="Verdana"/>
          <w:sz w:val="22"/>
          <w:szCs w:val="22"/>
          <w:u w:val="single"/>
        </w:rPr>
        <w:t>Claimant</w:t>
      </w:r>
      <w:r w:rsidRPr="004C5702">
        <w:rPr>
          <w:rFonts w:ascii="Verdana" w:hAnsi="Verdana"/>
          <w:sz w:val="22"/>
          <w:szCs w:val="22"/>
        </w:rPr>
        <w:t>. If the remedy for the violation cited in Sections 4.0 and 5.0, is not to the claimant specifications a hearing may be requested.</w:t>
      </w:r>
    </w:p>
    <w:p w14:paraId="0FF1D329"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.2.2.  </w:t>
      </w:r>
      <w:r w:rsidRPr="004C5702">
        <w:rPr>
          <w:rFonts w:ascii="Verdana" w:hAnsi="Verdana"/>
          <w:sz w:val="22"/>
          <w:szCs w:val="22"/>
          <w:u w:val="single"/>
        </w:rPr>
        <w:t>Respondent</w:t>
      </w:r>
      <w:r w:rsidRPr="004C5702">
        <w:rPr>
          <w:rFonts w:ascii="Verdana" w:hAnsi="Verdana"/>
          <w:sz w:val="22"/>
          <w:szCs w:val="22"/>
        </w:rPr>
        <w:t>. If the respondent feels the claim made against him/her is not valid, this individual may request a hearing.</w:t>
      </w:r>
    </w:p>
    <w:p w14:paraId="1E88D3E6" w14:textId="77777777" w:rsidR="00C14FA7" w:rsidRPr="004C5702" w:rsidRDefault="00C14FA7" w:rsidP="00C14FA7">
      <w:pPr>
        <w:pStyle w:val="justify"/>
        <w:rPr>
          <w:rFonts w:ascii="Verdana" w:hAnsi="Verdana"/>
          <w:sz w:val="22"/>
          <w:szCs w:val="22"/>
        </w:rPr>
      </w:pPr>
      <w:r>
        <w:rPr>
          <w:rFonts w:ascii="Verdana" w:hAnsi="Verdana"/>
          <w:sz w:val="22"/>
          <w:szCs w:val="22"/>
        </w:rPr>
        <w:lastRenderedPageBreak/>
        <w:t>16</w:t>
      </w:r>
      <w:r w:rsidRPr="004C5702">
        <w:rPr>
          <w:rFonts w:ascii="Verdana" w:hAnsi="Verdana"/>
          <w:sz w:val="22"/>
          <w:szCs w:val="22"/>
        </w:rPr>
        <w:t xml:space="preserve">.2.3.  </w:t>
      </w:r>
      <w:r w:rsidRPr="004C5702">
        <w:rPr>
          <w:rFonts w:ascii="Verdana" w:hAnsi="Verdana"/>
          <w:sz w:val="22"/>
          <w:szCs w:val="22"/>
          <w:u w:val="single"/>
        </w:rPr>
        <w:t>Homeowners</w:t>
      </w:r>
      <w:r w:rsidRPr="004C5702">
        <w:rPr>
          <w:rFonts w:ascii="Verdana" w:hAnsi="Verdana"/>
          <w:sz w:val="22"/>
          <w:szCs w:val="22"/>
        </w:rPr>
        <w:t>. Any homeowner may request a hearing when a disagreement over a Board or committee decision occurs.</w:t>
      </w:r>
    </w:p>
    <w:p w14:paraId="200A2868"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.2.4.  </w:t>
      </w:r>
      <w:r w:rsidRPr="004C5702">
        <w:rPr>
          <w:rFonts w:ascii="Verdana" w:hAnsi="Verdana"/>
          <w:sz w:val="22"/>
          <w:szCs w:val="22"/>
          <w:u w:val="single"/>
        </w:rPr>
        <w:t>Board of Directors</w:t>
      </w:r>
      <w:r w:rsidRPr="004C5702">
        <w:rPr>
          <w:rFonts w:ascii="Verdana" w:hAnsi="Verdana"/>
          <w:sz w:val="22"/>
          <w:szCs w:val="22"/>
        </w:rPr>
        <w:t xml:space="preserve">. The Board may at any time request a hearing concerning a violation of the </w:t>
      </w:r>
      <w:r w:rsidR="00764397">
        <w:rPr>
          <w:rFonts w:ascii="Verdana" w:hAnsi="Verdana"/>
          <w:sz w:val="22"/>
          <w:szCs w:val="22"/>
        </w:rPr>
        <w:t>CC&amp;Rs</w:t>
      </w:r>
      <w:r w:rsidRPr="004C5702">
        <w:rPr>
          <w:rFonts w:ascii="Verdana" w:hAnsi="Verdana"/>
          <w:sz w:val="22"/>
          <w:szCs w:val="22"/>
        </w:rPr>
        <w:t>.</w:t>
      </w:r>
    </w:p>
    <w:p w14:paraId="1ED7F9A1"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.2.5.  </w:t>
      </w:r>
      <w:r w:rsidRPr="004C5702">
        <w:rPr>
          <w:rFonts w:ascii="Verdana" w:hAnsi="Verdana"/>
          <w:sz w:val="22"/>
          <w:szCs w:val="22"/>
          <w:u w:val="single"/>
        </w:rPr>
        <w:t>Architectural Committee</w:t>
      </w:r>
      <w:r w:rsidRPr="004C5702">
        <w:rPr>
          <w:rFonts w:ascii="Verdana" w:hAnsi="Verdana"/>
          <w:sz w:val="22"/>
          <w:szCs w:val="22"/>
        </w:rPr>
        <w:t>. The Committee may request a hearing when a decision is being questioned.</w:t>
      </w:r>
    </w:p>
    <w:p w14:paraId="7E9421CA"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.2.6</w:t>
      </w:r>
      <w:r w:rsidRPr="00884755">
        <w:rPr>
          <w:rFonts w:ascii="Verdana" w:hAnsi="Verdana"/>
          <w:sz w:val="22"/>
          <w:szCs w:val="22"/>
        </w:rPr>
        <w:t xml:space="preserve">.  </w:t>
      </w:r>
      <w:r w:rsidRPr="00884755">
        <w:rPr>
          <w:rFonts w:ascii="Verdana" w:hAnsi="Verdana"/>
          <w:sz w:val="22"/>
          <w:szCs w:val="22"/>
          <w:u w:val="single"/>
        </w:rPr>
        <w:t>Requests Made</w:t>
      </w:r>
      <w:r w:rsidRPr="00884755">
        <w:rPr>
          <w:rFonts w:ascii="Verdana" w:hAnsi="Verdana"/>
          <w:sz w:val="22"/>
          <w:szCs w:val="22"/>
        </w:rPr>
        <w:t xml:space="preserve">. All requests for a hearing must be made in writing to </w:t>
      </w:r>
      <w:r w:rsidR="005761C9" w:rsidRPr="00884755">
        <w:rPr>
          <w:rFonts w:ascii="Verdana" w:hAnsi="Verdana"/>
          <w:sz w:val="22"/>
          <w:szCs w:val="22"/>
        </w:rPr>
        <w:t>LaCrosse HOA, 6947 Coal Creek Pkwy SE  #744, Newcastle, WA  98059-3159</w:t>
      </w:r>
      <w:r w:rsidRPr="00884755">
        <w:rPr>
          <w:rFonts w:ascii="Verdana" w:hAnsi="Verdana"/>
          <w:sz w:val="22"/>
          <w:szCs w:val="22"/>
        </w:rPr>
        <w:t>.</w:t>
      </w:r>
      <w:r w:rsidR="00884755" w:rsidRPr="00884755">
        <w:rPr>
          <w:rFonts w:ascii="Verdana" w:hAnsi="Verdana"/>
          <w:sz w:val="22"/>
          <w:szCs w:val="22"/>
        </w:rPr>
        <w:t xml:space="preserve"> </w:t>
      </w:r>
      <w:r w:rsidRPr="00884755">
        <w:rPr>
          <w:rFonts w:ascii="Verdana" w:hAnsi="Verdana"/>
          <w:sz w:val="22"/>
          <w:szCs w:val="22"/>
        </w:rPr>
        <w:t xml:space="preserve"> The</w:t>
      </w:r>
      <w:r w:rsidRPr="004C5702">
        <w:rPr>
          <w:rFonts w:ascii="Verdana" w:hAnsi="Verdana"/>
          <w:sz w:val="22"/>
          <w:szCs w:val="22"/>
        </w:rPr>
        <w:t xml:space="preserve"> request should state why the Hearing should take place.</w:t>
      </w:r>
    </w:p>
    <w:p w14:paraId="40A3053D" w14:textId="77777777" w:rsidR="00C14FA7" w:rsidRPr="004C5702" w:rsidRDefault="00C14FA7" w:rsidP="00C14FA7">
      <w:pPr>
        <w:pStyle w:val="justify"/>
        <w:rPr>
          <w:rFonts w:ascii="Verdana" w:hAnsi="Verdana"/>
          <w:sz w:val="22"/>
          <w:szCs w:val="22"/>
        </w:rPr>
      </w:pPr>
      <w:bookmarkStart w:id="12" w:name="7.3"/>
      <w:r>
        <w:rPr>
          <w:rFonts w:ascii="Verdana" w:hAnsi="Verdana"/>
          <w:sz w:val="22"/>
          <w:szCs w:val="22"/>
        </w:rPr>
        <w:t>16</w:t>
      </w:r>
      <w:r w:rsidRPr="004C5702">
        <w:rPr>
          <w:rFonts w:ascii="Verdana" w:hAnsi="Verdana"/>
          <w:sz w:val="22"/>
          <w:szCs w:val="22"/>
        </w:rPr>
        <w:t>.3.  Due Processing Hearing Procedure</w:t>
      </w:r>
      <w:bookmarkEnd w:id="12"/>
    </w:p>
    <w:p w14:paraId="2F79D471"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.3.1.  </w:t>
      </w:r>
      <w:r w:rsidRPr="004C5702">
        <w:rPr>
          <w:rFonts w:ascii="Verdana" w:hAnsi="Verdana"/>
          <w:sz w:val="22"/>
          <w:szCs w:val="22"/>
          <w:u w:val="single"/>
        </w:rPr>
        <w:t>Date for Hearing</w:t>
      </w:r>
      <w:r w:rsidRPr="004C5702">
        <w:rPr>
          <w:rFonts w:ascii="Verdana" w:hAnsi="Verdana"/>
          <w:sz w:val="22"/>
          <w:szCs w:val="22"/>
        </w:rPr>
        <w:t>. The Due Process Hearing Board will respond to each hearing request within thirty (30) days after receiving the written request by scheduling a hearing.</w:t>
      </w:r>
    </w:p>
    <w:p w14:paraId="0957C0D2"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.3.1.1.  The date of the hearing will be not less than ten (10) days and not more than thirty (30) days from the receipt of the request for a Hearing.</w:t>
      </w:r>
    </w:p>
    <w:p w14:paraId="1FC33BFF"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.3.1.2.  If the date of the hearing is not acceptable the parties have ten (10) days from receipt of notice to request a new hearing date.</w:t>
      </w:r>
    </w:p>
    <w:p w14:paraId="7C0E36B4"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.3.1.3.  Only in cases of emergency will a hearing be rescheduled after the ten (10) days. The Hearing Board will determine the acceptability of the emergency.</w:t>
      </w:r>
    </w:p>
    <w:p w14:paraId="5F35BDE0"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.3.2.  </w:t>
      </w:r>
      <w:r w:rsidRPr="004C5702">
        <w:rPr>
          <w:rFonts w:ascii="Verdana" w:hAnsi="Verdana"/>
          <w:sz w:val="22"/>
          <w:szCs w:val="22"/>
          <w:u w:val="single"/>
        </w:rPr>
        <w:t>Cancellation</w:t>
      </w:r>
      <w:r w:rsidRPr="004C5702">
        <w:rPr>
          <w:rFonts w:ascii="Verdana" w:hAnsi="Verdana"/>
          <w:sz w:val="22"/>
          <w:szCs w:val="22"/>
        </w:rPr>
        <w:t>. Either party involved in the hearing may cancel a hearing one (1) time up to ten (10) days prior to the hearing date.</w:t>
      </w:r>
    </w:p>
    <w:p w14:paraId="3C86ADD2"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.3.3.  </w:t>
      </w:r>
      <w:r w:rsidRPr="004C5702">
        <w:rPr>
          <w:rFonts w:ascii="Verdana" w:hAnsi="Verdana"/>
          <w:sz w:val="22"/>
          <w:szCs w:val="22"/>
          <w:u w:val="single"/>
        </w:rPr>
        <w:t>Parties at the Hearing</w:t>
      </w:r>
      <w:r w:rsidRPr="004C5702">
        <w:rPr>
          <w:rFonts w:ascii="Verdana" w:hAnsi="Verdana"/>
          <w:sz w:val="22"/>
          <w:szCs w:val="22"/>
        </w:rPr>
        <w:t>. The hearing will be attended by the complaining party, the party requesting the hearing, and any witnesses or other persons who may have an interest in the hearing.</w:t>
      </w:r>
    </w:p>
    <w:p w14:paraId="1C1A9930"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.3.3.1.  Each party has the right to representation by counsel at his/her own expense.</w:t>
      </w:r>
    </w:p>
    <w:p w14:paraId="6CEF9404"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.3.3.2.  Due to the limitations of space or the issue to be discussed, the Hearing Board may conduct the hearing in executive session.</w:t>
      </w:r>
    </w:p>
    <w:p w14:paraId="5AD44A00"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.3.4.  </w:t>
      </w:r>
      <w:r w:rsidRPr="004C5702">
        <w:rPr>
          <w:rFonts w:ascii="Verdana" w:hAnsi="Verdana"/>
          <w:sz w:val="22"/>
          <w:szCs w:val="22"/>
          <w:u w:val="single"/>
        </w:rPr>
        <w:t>Procedure at the Hearing</w:t>
      </w:r>
      <w:r w:rsidRPr="004C5702">
        <w:rPr>
          <w:rFonts w:ascii="Verdana" w:hAnsi="Verdana"/>
          <w:sz w:val="22"/>
          <w:szCs w:val="22"/>
        </w:rPr>
        <w:t xml:space="preserve">. The hearing will be a formal meeting with a Chairman </w:t>
      </w:r>
      <w:r w:rsidR="00AF5347">
        <w:rPr>
          <w:rFonts w:ascii="Verdana" w:hAnsi="Verdana"/>
          <w:sz w:val="22"/>
          <w:szCs w:val="22"/>
        </w:rPr>
        <w:t>and full documentation of complaint, findings and action(s) taken</w:t>
      </w:r>
      <w:r w:rsidRPr="004C5702">
        <w:rPr>
          <w:rFonts w:ascii="Verdana" w:hAnsi="Verdana"/>
          <w:sz w:val="22"/>
          <w:szCs w:val="22"/>
        </w:rPr>
        <w:t>. At the beginning of the hearing the Chairman will explain the rules and procedures by which the hearing is to be conducted.</w:t>
      </w:r>
    </w:p>
    <w:p w14:paraId="28671160"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.3.4.1.  Both sides will present evidence, witnesses and testimony regarding the complaint without interruption.</w:t>
      </w:r>
    </w:p>
    <w:p w14:paraId="6EA61F1B" w14:textId="77777777" w:rsidR="00C14FA7" w:rsidRPr="004C5702" w:rsidRDefault="00C14FA7" w:rsidP="00C14FA7">
      <w:pPr>
        <w:pStyle w:val="justify"/>
        <w:rPr>
          <w:rFonts w:ascii="Verdana" w:hAnsi="Verdana"/>
          <w:sz w:val="22"/>
          <w:szCs w:val="22"/>
        </w:rPr>
      </w:pPr>
      <w:r>
        <w:rPr>
          <w:rFonts w:ascii="Verdana" w:hAnsi="Verdana"/>
          <w:sz w:val="22"/>
          <w:szCs w:val="22"/>
        </w:rPr>
        <w:lastRenderedPageBreak/>
        <w:t>16</w:t>
      </w:r>
      <w:r w:rsidRPr="004C5702">
        <w:rPr>
          <w:rFonts w:ascii="Verdana" w:hAnsi="Verdana"/>
          <w:sz w:val="22"/>
          <w:szCs w:val="22"/>
        </w:rPr>
        <w:t>.3.4.2.  Either party may make a claim in writing to the Hearing Board instead of being present at the hearing. Note: This will preclude the Hearing Board from asking relevant or clarifying questions prior to rendering a decision.</w:t>
      </w:r>
    </w:p>
    <w:p w14:paraId="18F1DDA1"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.3.4.3.  The Hearing Board may expel any person from any hearing for improper, disorderly or contemptuous conduct.</w:t>
      </w:r>
    </w:p>
    <w:p w14:paraId="7FE22A73"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.3.4.4.  Detailed minutes will be kept.</w:t>
      </w:r>
    </w:p>
    <w:p w14:paraId="70771C4D"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.3.5.  </w:t>
      </w:r>
      <w:r w:rsidRPr="004C5702">
        <w:rPr>
          <w:rFonts w:ascii="Verdana" w:hAnsi="Verdana"/>
          <w:sz w:val="22"/>
          <w:szCs w:val="22"/>
          <w:u w:val="single"/>
        </w:rPr>
        <w:t>Default</w:t>
      </w:r>
      <w:r w:rsidRPr="004C5702">
        <w:rPr>
          <w:rFonts w:ascii="Verdana" w:hAnsi="Verdana"/>
          <w:sz w:val="22"/>
          <w:szCs w:val="22"/>
        </w:rPr>
        <w:t>. If either party concerned in the claim fails to appear for reasons other than an emergency, the Hearing Board will base their findings on whatever evidence is presented at the hearing, regardless of that party’s presence.</w:t>
      </w:r>
    </w:p>
    <w:p w14:paraId="0112C9B1"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 xml:space="preserve">.3.6.  </w:t>
      </w:r>
      <w:r w:rsidRPr="004C5702">
        <w:rPr>
          <w:rFonts w:ascii="Verdana" w:hAnsi="Verdana"/>
          <w:sz w:val="22"/>
          <w:szCs w:val="22"/>
          <w:u w:val="single"/>
        </w:rPr>
        <w:t>Decision</w:t>
      </w:r>
      <w:r w:rsidRPr="004C5702">
        <w:rPr>
          <w:rFonts w:ascii="Verdana" w:hAnsi="Verdana"/>
          <w:sz w:val="22"/>
          <w:szCs w:val="22"/>
        </w:rPr>
        <w:t>. The Hearing Board will notify all parties concerned of its decision within thirty (30) days of the hearing. The decision will be in writing and will include findings of fact and the conclusions based on cited rules. The decision will be entered in the Association’s minute books and become a permanent part of the Association’s records.</w:t>
      </w:r>
    </w:p>
    <w:p w14:paraId="7B4DA49D" w14:textId="77777777" w:rsidR="00C14FA7" w:rsidRPr="004C5702" w:rsidRDefault="00C14FA7" w:rsidP="00C14FA7">
      <w:pPr>
        <w:pStyle w:val="justify"/>
        <w:rPr>
          <w:rFonts w:ascii="Verdana" w:hAnsi="Verdana"/>
          <w:sz w:val="22"/>
          <w:szCs w:val="22"/>
        </w:rPr>
      </w:pPr>
      <w:r>
        <w:rPr>
          <w:rFonts w:ascii="Verdana" w:hAnsi="Verdana"/>
          <w:sz w:val="22"/>
          <w:szCs w:val="22"/>
        </w:rPr>
        <w:t>16</w:t>
      </w:r>
      <w:r w:rsidRPr="004C5702">
        <w:rPr>
          <w:rFonts w:ascii="Verdana" w:hAnsi="Verdana"/>
          <w:sz w:val="22"/>
          <w:szCs w:val="22"/>
        </w:rPr>
        <w:t>.3.7.  The decision will be public record unless either party requests a closed file.</w:t>
      </w:r>
    </w:p>
    <w:p w14:paraId="0B644F7A" w14:textId="77777777" w:rsidR="00C14FA7" w:rsidRPr="004C5702" w:rsidRDefault="00C14FA7" w:rsidP="00C14FA7">
      <w:pPr>
        <w:pStyle w:val="justify"/>
        <w:rPr>
          <w:rFonts w:ascii="Verdana" w:hAnsi="Verdana"/>
          <w:sz w:val="22"/>
          <w:szCs w:val="22"/>
        </w:rPr>
      </w:pPr>
      <w:bookmarkStart w:id="13" w:name="8.0"/>
      <w:r>
        <w:rPr>
          <w:rFonts w:ascii="Verdana" w:hAnsi="Verdana"/>
          <w:b/>
          <w:bCs/>
          <w:sz w:val="22"/>
          <w:szCs w:val="22"/>
        </w:rPr>
        <w:t>17</w:t>
      </w:r>
      <w:r w:rsidRPr="004C5702">
        <w:rPr>
          <w:rFonts w:ascii="Verdana" w:hAnsi="Verdana"/>
          <w:b/>
          <w:bCs/>
          <w:sz w:val="22"/>
          <w:szCs w:val="22"/>
        </w:rPr>
        <w:t>.0 Enforcement of Rules and Regulations</w:t>
      </w:r>
      <w:bookmarkEnd w:id="13"/>
    </w:p>
    <w:p w14:paraId="1F2F5128" w14:textId="77777777" w:rsidR="00C14FA7" w:rsidRPr="004C5702" w:rsidRDefault="00C14FA7" w:rsidP="00C14FA7">
      <w:pPr>
        <w:pStyle w:val="justify"/>
        <w:rPr>
          <w:rFonts w:ascii="Verdana" w:hAnsi="Verdana"/>
          <w:sz w:val="22"/>
          <w:szCs w:val="22"/>
        </w:rPr>
      </w:pPr>
      <w:r>
        <w:rPr>
          <w:rFonts w:ascii="Verdana" w:hAnsi="Verdana"/>
          <w:sz w:val="22"/>
          <w:szCs w:val="22"/>
        </w:rPr>
        <w:t>17</w:t>
      </w:r>
      <w:r w:rsidRPr="004C5702">
        <w:rPr>
          <w:rFonts w:ascii="Verdana" w:hAnsi="Verdana"/>
          <w:sz w:val="22"/>
          <w:szCs w:val="22"/>
        </w:rPr>
        <w:t>.1.  Failure to comply with a provision of the Rules,</w:t>
      </w:r>
      <w:r w:rsidR="00764397">
        <w:rPr>
          <w:rFonts w:ascii="Verdana" w:hAnsi="Verdana"/>
          <w:sz w:val="22"/>
          <w:szCs w:val="22"/>
        </w:rPr>
        <w:t xml:space="preserve"> </w:t>
      </w:r>
      <w:r w:rsidRPr="004C5702">
        <w:rPr>
          <w:rFonts w:ascii="Verdana" w:hAnsi="Verdana"/>
          <w:sz w:val="22"/>
          <w:szCs w:val="22"/>
        </w:rPr>
        <w:t xml:space="preserve">and/or the </w:t>
      </w:r>
      <w:r w:rsidR="00764397">
        <w:rPr>
          <w:rFonts w:ascii="Verdana" w:hAnsi="Verdana"/>
          <w:sz w:val="22"/>
          <w:szCs w:val="22"/>
        </w:rPr>
        <w:t>CC&amp;Rs</w:t>
      </w:r>
      <w:r w:rsidRPr="004C5702">
        <w:rPr>
          <w:rFonts w:ascii="Verdana" w:hAnsi="Verdana"/>
          <w:sz w:val="22"/>
          <w:szCs w:val="22"/>
        </w:rPr>
        <w:t xml:space="preserve"> of </w:t>
      </w:r>
      <w:r w:rsidR="00AF5347">
        <w:rPr>
          <w:rFonts w:ascii="Verdana" w:hAnsi="Verdana"/>
          <w:sz w:val="22"/>
          <w:szCs w:val="22"/>
        </w:rPr>
        <w:t>LaCrosse neighborhood</w:t>
      </w:r>
      <w:r w:rsidRPr="004C5702">
        <w:rPr>
          <w:rFonts w:ascii="Verdana" w:hAnsi="Verdana"/>
          <w:sz w:val="22"/>
          <w:szCs w:val="22"/>
        </w:rPr>
        <w:t xml:space="preserve"> or a decision of the Board of Directors will be grounds for an action to recover money due for damages including but not limited to : fines levied by the Board and legal costs incurred by the Association. Such failure shall further be sufficient grounds for the issuance of injunctive relief in such an action.</w:t>
      </w:r>
    </w:p>
    <w:p w14:paraId="59B1DB20" w14:textId="77777777" w:rsidR="00C14FA7" w:rsidRPr="004C5702" w:rsidRDefault="00C14FA7" w:rsidP="00C14FA7">
      <w:pPr>
        <w:pStyle w:val="justify"/>
        <w:rPr>
          <w:rFonts w:ascii="Verdana" w:hAnsi="Verdana"/>
          <w:sz w:val="22"/>
          <w:szCs w:val="22"/>
        </w:rPr>
      </w:pPr>
      <w:r>
        <w:rPr>
          <w:rFonts w:ascii="Verdana" w:hAnsi="Verdana"/>
          <w:sz w:val="22"/>
          <w:szCs w:val="22"/>
        </w:rPr>
        <w:t>17</w:t>
      </w:r>
      <w:r w:rsidRPr="004C5702">
        <w:rPr>
          <w:rFonts w:ascii="Verdana" w:hAnsi="Verdana"/>
          <w:sz w:val="22"/>
          <w:szCs w:val="22"/>
        </w:rPr>
        <w:t>.2.  If the Board of Directors fails or refuses, after demand by an aggrieved homeowner, to take appropriate action to enforce compliance with any provision of the Governing Document, any Board decision or any Hearing Board decision, an aggrieved owner on his/her own may maintain an action for damages and/or injunctive relief against the party (a homeowner or the Association) for failing to comply.</w:t>
      </w:r>
    </w:p>
    <w:p w14:paraId="77DDC013" w14:textId="77777777" w:rsidR="00C14FA7" w:rsidRPr="004C5702" w:rsidRDefault="00C14FA7" w:rsidP="00C14FA7">
      <w:pPr>
        <w:pStyle w:val="justify"/>
        <w:rPr>
          <w:rFonts w:ascii="Verdana" w:hAnsi="Verdana"/>
          <w:sz w:val="22"/>
          <w:szCs w:val="22"/>
        </w:rPr>
      </w:pPr>
      <w:r>
        <w:rPr>
          <w:rFonts w:ascii="Verdana" w:hAnsi="Verdana"/>
          <w:sz w:val="22"/>
          <w:szCs w:val="22"/>
        </w:rPr>
        <w:t>17</w:t>
      </w:r>
      <w:r w:rsidRPr="004C5702">
        <w:rPr>
          <w:rFonts w:ascii="Verdana" w:hAnsi="Verdana"/>
          <w:sz w:val="22"/>
          <w:szCs w:val="22"/>
        </w:rPr>
        <w:t>.3.  In any action brought by the Association, the Board or a homeowner as provided in this Section, the prevailing party shall be entitled to recover attorney’s fees incurred in connection with the action.</w:t>
      </w:r>
    </w:p>
    <w:p w14:paraId="03BBFBF6" w14:textId="77777777" w:rsidR="00C14FA7" w:rsidRPr="004C5702" w:rsidRDefault="00C14FA7" w:rsidP="00C14FA7">
      <w:pPr>
        <w:rPr>
          <w:rFonts w:ascii="Verdana" w:hAnsi="Verdana"/>
        </w:rPr>
      </w:pPr>
    </w:p>
    <w:p w14:paraId="34FA45F7" w14:textId="77777777" w:rsidR="00974BFA" w:rsidRPr="00581DA3" w:rsidRDefault="00974BFA" w:rsidP="00974BFA">
      <w:pPr>
        <w:tabs>
          <w:tab w:val="left" w:pos="6120"/>
        </w:tabs>
        <w:rPr>
          <w:rFonts w:ascii="Tahoma" w:hAnsi="Tahoma" w:cs="Tahoma"/>
          <w:b/>
          <w:sz w:val="22"/>
          <w:szCs w:val="22"/>
        </w:rPr>
      </w:pPr>
    </w:p>
    <w:sectPr w:rsidR="00974BFA" w:rsidRPr="00581DA3" w:rsidSect="00FD4A72">
      <w:headerReference w:type="default" r:id="rId12"/>
      <w:footerReference w:type="default" r:id="rId13"/>
      <w:pgSz w:w="12240" w:h="15840" w:code="1"/>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A03101" w14:textId="77777777" w:rsidR="00617A3B" w:rsidRDefault="00617A3B">
      <w:r>
        <w:separator/>
      </w:r>
    </w:p>
  </w:endnote>
  <w:endnote w:type="continuationSeparator" w:id="0">
    <w:p w14:paraId="2716FAAA" w14:textId="77777777" w:rsidR="00617A3B" w:rsidRDefault="0061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C263CB" w14:textId="77777777" w:rsidR="00BF3848" w:rsidRPr="00996AC1" w:rsidRDefault="00034F79">
    <w:pPr>
      <w:pStyle w:val="Footer"/>
      <w:rPr>
        <w:sz w:val="18"/>
        <w:szCs w:val="18"/>
      </w:rPr>
    </w:pPr>
    <w:r>
      <w:rPr>
        <w:rStyle w:val="PageNumber"/>
        <w:sz w:val="18"/>
        <w:szCs w:val="18"/>
      </w:rPr>
      <w:t>LaCrosse</w:t>
    </w:r>
    <w:r w:rsidR="00BF3848" w:rsidRPr="00996AC1">
      <w:rPr>
        <w:rStyle w:val="PageNumber"/>
        <w:sz w:val="18"/>
        <w:szCs w:val="18"/>
      </w:rPr>
      <w:t xml:space="preserve"> Homeowners Association Rules and Regulations        </w:t>
    </w:r>
    <w:r w:rsidR="00BF3848">
      <w:rPr>
        <w:rStyle w:val="PageNumber"/>
        <w:sz w:val="18"/>
        <w:szCs w:val="18"/>
      </w:rPr>
      <w:t xml:space="preserve">                                           </w:t>
    </w:r>
    <w:r w:rsidR="00BF3848" w:rsidRPr="00996AC1">
      <w:rPr>
        <w:rStyle w:val="PageNumber"/>
        <w:sz w:val="18"/>
        <w:szCs w:val="18"/>
      </w:rPr>
      <w:t xml:space="preserve"> Pages </w:t>
    </w:r>
    <w:r w:rsidR="00BF3848" w:rsidRPr="00996AC1">
      <w:rPr>
        <w:rStyle w:val="PageNumber"/>
        <w:sz w:val="18"/>
        <w:szCs w:val="18"/>
      </w:rPr>
      <w:fldChar w:fldCharType="begin"/>
    </w:r>
    <w:r w:rsidR="00BF3848" w:rsidRPr="00996AC1">
      <w:rPr>
        <w:rStyle w:val="PageNumber"/>
        <w:sz w:val="18"/>
        <w:szCs w:val="18"/>
      </w:rPr>
      <w:instrText xml:space="preserve"> PAGE </w:instrText>
    </w:r>
    <w:r w:rsidR="00BF3848" w:rsidRPr="00996AC1">
      <w:rPr>
        <w:rStyle w:val="PageNumber"/>
        <w:sz w:val="18"/>
        <w:szCs w:val="18"/>
      </w:rPr>
      <w:fldChar w:fldCharType="separate"/>
    </w:r>
    <w:r w:rsidR="006054A1">
      <w:rPr>
        <w:rStyle w:val="PageNumber"/>
        <w:noProof/>
        <w:sz w:val="18"/>
        <w:szCs w:val="18"/>
      </w:rPr>
      <w:t>1</w:t>
    </w:r>
    <w:r w:rsidR="00BF3848" w:rsidRPr="00996AC1">
      <w:rPr>
        <w:rStyle w:val="PageNumber"/>
        <w:sz w:val="18"/>
        <w:szCs w:val="18"/>
      </w:rPr>
      <w:fldChar w:fldCharType="end"/>
    </w:r>
    <w:r w:rsidR="00BF3848" w:rsidRPr="00996AC1">
      <w:rPr>
        <w:rStyle w:val="PageNumber"/>
        <w:sz w:val="18"/>
        <w:szCs w:val="18"/>
      </w:rPr>
      <w:t xml:space="preserve">   of   </w:t>
    </w:r>
    <w:r w:rsidR="00BF3848" w:rsidRPr="00996AC1">
      <w:rPr>
        <w:rStyle w:val="PageNumber"/>
        <w:sz w:val="18"/>
        <w:szCs w:val="18"/>
      </w:rPr>
      <w:fldChar w:fldCharType="begin"/>
    </w:r>
    <w:r w:rsidR="00BF3848" w:rsidRPr="00996AC1">
      <w:rPr>
        <w:rStyle w:val="PageNumber"/>
        <w:sz w:val="18"/>
        <w:szCs w:val="18"/>
      </w:rPr>
      <w:instrText xml:space="preserve"> NUMPAGES </w:instrText>
    </w:r>
    <w:r w:rsidR="00BF3848" w:rsidRPr="00996AC1">
      <w:rPr>
        <w:rStyle w:val="PageNumber"/>
        <w:sz w:val="18"/>
        <w:szCs w:val="18"/>
      </w:rPr>
      <w:fldChar w:fldCharType="separate"/>
    </w:r>
    <w:r w:rsidR="006054A1">
      <w:rPr>
        <w:rStyle w:val="PageNumber"/>
        <w:noProof/>
        <w:sz w:val="18"/>
        <w:szCs w:val="18"/>
      </w:rPr>
      <w:t>9</w:t>
    </w:r>
    <w:r w:rsidR="00BF3848" w:rsidRPr="00996AC1">
      <w:rPr>
        <w:rStyle w:val="PageNumber"/>
        <w:sz w:val="18"/>
        <w:szCs w:val="18"/>
      </w:rPr>
      <w:fldChar w:fldCharType="end"/>
    </w:r>
    <w:r w:rsidR="00BF3848" w:rsidRPr="00996AC1">
      <w:rPr>
        <w:rStyle w:val="PageNumber"/>
        <w:sz w:val="18"/>
        <w:szCs w:val="18"/>
      </w:rPr>
      <w:t xml:space="preserve">     </w:t>
    </w:r>
    <w:r w:rsidR="00BF3848" w:rsidRPr="00996AC1">
      <w:rPr>
        <w:sz w:val="18"/>
        <w:szCs w:val="18"/>
      </w:rPr>
      <w:tab/>
      <w:t xml:space="preserve"> </w:t>
    </w:r>
    <w:r w:rsidR="00BF3848" w:rsidRPr="00996AC1">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20AC1" w14:textId="77777777" w:rsidR="00617A3B" w:rsidRDefault="00617A3B">
      <w:r>
        <w:separator/>
      </w:r>
    </w:p>
  </w:footnote>
  <w:footnote w:type="continuationSeparator" w:id="0">
    <w:p w14:paraId="24129641" w14:textId="77777777" w:rsidR="00617A3B" w:rsidRDefault="00617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802DD" w14:textId="77777777" w:rsidR="00BF3848" w:rsidRPr="006D1D39" w:rsidRDefault="00BF3848" w:rsidP="006D1D39">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14801"/>
    <w:multiLevelType w:val="hybridMultilevel"/>
    <w:tmpl w:val="9CA84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F07BEE"/>
    <w:multiLevelType w:val="hybridMultilevel"/>
    <w:tmpl w:val="904EA7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3935BD"/>
    <w:multiLevelType w:val="hybridMultilevel"/>
    <w:tmpl w:val="E332861E"/>
    <w:lvl w:ilvl="0" w:tplc="78D4CABA">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2E96AA8"/>
    <w:multiLevelType w:val="hybridMultilevel"/>
    <w:tmpl w:val="999A377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AB64A15"/>
    <w:multiLevelType w:val="hybridMultilevel"/>
    <w:tmpl w:val="4D1C8D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1DC78DC"/>
    <w:multiLevelType w:val="hybridMultilevel"/>
    <w:tmpl w:val="FCB40B7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4777E53"/>
    <w:multiLevelType w:val="hybridMultilevel"/>
    <w:tmpl w:val="D05E1D30"/>
    <w:lvl w:ilvl="0" w:tplc="B07896B2">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CA82A1C"/>
    <w:multiLevelType w:val="hybridMultilevel"/>
    <w:tmpl w:val="E6E23208"/>
    <w:lvl w:ilvl="0" w:tplc="603C69F8">
      <w:start w:val="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29738A2"/>
    <w:multiLevelType w:val="hybridMultilevel"/>
    <w:tmpl w:val="3B66367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EC6A8B"/>
    <w:multiLevelType w:val="hybridMultilevel"/>
    <w:tmpl w:val="920412D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A67700C"/>
    <w:multiLevelType w:val="hybridMultilevel"/>
    <w:tmpl w:val="09C42036"/>
    <w:lvl w:ilvl="0" w:tplc="250699C2">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D833EF9"/>
    <w:multiLevelType w:val="hybridMultilevel"/>
    <w:tmpl w:val="CCC2DB0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026FC1"/>
    <w:multiLevelType w:val="hybridMultilevel"/>
    <w:tmpl w:val="3A4834F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8F2493F"/>
    <w:multiLevelType w:val="hybridMultilevel"/>
    <w:tmpl w:val="1ED2C596"/>
    <w:lvl w:ilvl="0" w:tplc="E6AE3942">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C4A134E"/>
    <w:multiLevelType w:val="hybridMultilevel"/>
    <w:tmpl w:val="99CCC24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1BB566C"/>
    <w:multiLevelType w:val="hybridMultilevel"/>
    <w:tmpl w:val="137CE7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D336013"/>
    <w:multiLevelType w:val="hybridMultilevel"/>
    <w:tmpl w:val="E9E231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F524DBF"/>
    <w:multiLevelType w:val="hybridMultilevel"/>
    <w:tmpl w:val="33525192"/>
    <w:lvl w:ilvl="0" w:tplc="2A4E3F00">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4"/>
  </w:num>
  <w:num w:numId="3">
    <w:abstractNumId w:val="2"/>
  </w:num>
  <w:num w:numId="4">
    <w:abstractNumId w:val="13"/>
  </w:num>
  <w:num w:numId="5">
    <w:abstractNumId w:val="8"/>
  </w:num>
  <w:num w:numId="6">
    <w:abstractNumId w:val="12"/>
  </w:num>
  <w:num w:numId="7">
    <w:abstractNumId w:val="1"/>
  </w:num>
  <w:num w:numId="8">
    <w:abstractNumId w:val="0"/>
  </w:num>
  <w:num w:numId="9">
    <w:abstractNumId w:val="16"/>
  </w:num>
  <w:num w:numId="10">
    <w:abstractNumId w:val="5"/>
  </w:num>
  <w:num w:numId="11">
    <w:abstractNumId w:val="6"/>
  </w:num>
  <w:num w:numId="12">
    <w:abstractNumId w:val="17"/>
  </w:num>
  <w:num w:numId="13">
    <w:abstractNumId w:val="15"/>
  </w:num>
  <w:num w:numId="14">
    <w:abstractNumId w:val="3"/>
  </w:num>
  <w:num w:numId="15">
    <w:abstractNumId w:val="7"/>
  </w:num>
  <w:num w:numId="16">
    <w:abstractNumId w:val="14"/>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46"/>
    <w:rsid w:val="0002010D"/>
    <w:rsid w:val="00034F79"/>
    <w:rsid w:val="00067521"/>
    <w:rsid w:val="0008306F"/>
    <w:rsid w:val="000A2652"/>
    <w:rsid w:val="001363AC"/>
    <w:rsid w:val="0019728D"/>
    <w:rsid w:val="002519EC"/>
    <w:rsid w:val="00292DFA"/>
    <w:rsid w:val="00294DF3"/>
    <w:rsid w:val="00332AAD"/>
    <w:rsid w:val="003801FB"/>
    <w:rsid w:val="003D7EC4"/>
    <w:rsid w:val="003E043D"/>
    <w:rsid w:val="004200C6"/>
    <w:rsid w:val="00455FD9"/>
    <w:rsid w:val="00467CF6"/>
    <w:rsid w:val="004B261F"/>
    <w:rsid w:val="00520546"/>
    <w:rsid w:val="005761C9"/>
    <w:rsid w:val="00581DA3"/>
    <w:rsid w:val="005B0E92"/>
    <w:rsid w:val="005C19FC"/>
    <w:rsid w:val="00603DDD"/>
    <w:rsid w:val="006054A1"/>
    <w:rsid w:val="00617A3B"/>
    <w:rsid w:val="00621490"/>
    <w:rsid w:val="0062706B"/>
    <w:rsid w:val="0062739E"/>
    <w:rsid w:val="00642287"/>
    <w:rsid w:val="00661C39"/>
    <w:rsid w:val="0068543E"/>
    <w:rsid w:val="006915CF"/>
    <w:rsid w:val="00692B2D"/>
    <w:rsid w:val="00692B30"/>
    <w:rsid w:val="006D1D39"/>
    <w:rsid w:val="00701D05"/>
    <w:rsid w:val="00707445"/>
    <w:rsid w:val="007076DA"/>
    <w:rsid w:val="00756BE4"/>
    <w:rsid w:val="00764397"/>
    <w:rsid w:val="00765D38"/>
    <w:rsid w:val="007F3A22"/>
    <w:rsid w:val="00802FCC"/>
    <w:rsid w:val="008126B3"/>
    <w:rsid w:val="00865F6B"/>
    <w:rsid w:val="00872708"/>
    <w:rsid w:val="00884755"/>
    <w:rsid w:val="00916F6C"/>
    <w:rsid w:val="0094277E"/>
    <w:rsid w:val="0094454B"/>
    <w:rsid w:val="00966393"/>
    <w:rsid w:val="00974BFA"/>
    <w:rsid w:val="00981F52"/>
    <w:rsid w:val="00996AC1"/>
    <w:rsid w:val="009D12A7"/>
    <w:rsid w:val="00AA58C8"/>
    <w:rsid w:val="00AC3EC2"/>
    <w:rsid w:val="00AF5347"/>
    <w:rsid w:val="00B177FE"/>
    <w:rsid w:val="00B52556"/>
    <w:rsid w:val="00BE7B05"/>
    <w:rsid w:val="00BF3848"/>
    <w:rsid w:val="00C14FA7"/>
    <w:rsid w:val="00C36B4F"/>
    <w:rsid w:val="00C4596E"/>
    <w:rsid w:val="00C5386A"/>
    <w:rsid w:val="00C6587D"/>
    <w:rsid w:val="00C70285"/>
    <w:rsid w:val="00CE6EEF"/>
    <w:rsid w:val="00CF1E69"/>
    <w:rsid w:val="00CF41FD"/>
    <w:rsid w:val="00D219D4"/>
    <w:rsid w:val="00D233FA"/>
    <w:rsid w:val="00D532F8"/>
    <w:rsid w:val="00D63F1E"/>
    <w:rsid w:val="00D92179"/>
    <w:rsid w:val="00E11B03"/>
    <w:rsid w:val="00E67117"/>
    <w:rsid w:val="00EE1A4D"/>
    <w:rsid w:val="00F11E07"/>
    <w:rsid w:val="00F31D95"/>
    <w:rsid w:val="00F60867"/>
    <w:rsid w:val="00FB38F0"/>
    <w:rsid w:val="00FD4A72"/>
    <w:rsid w:val="00FF717D"/>
    <w:rsid w:val="0E44CE33"/>
    <w:rsid w:val="20FC98D0"/>
    <w:rsid w:val="2FEEFA33"/>
    <w:rsid w:val="5217E9A0"/>
    <w:rsid w:val="5C9FF5F0"/>
    <w:rsid w:val="7B7F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51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546"/>
    <w:pPr>
      <w:tabs>
        <w:tab w:val="center" w:pos="4320"/>
        <w:tab w:val="right" w:pos="8640"/>
      </w:tabs>
    </w:pPr>
  </w:style>
  <w:style w:type="paragraph" w:styleId="Footer">
    <w:name w:val="footer"/>
    <w:basedOn w:val="Normal"/>
    <w:rsid w:val="00520546"/>
    <w:pPr>
      <w:tabs>
        <w:tab w:val="center" w:pos="4320"/>
        <w:tab w:val="right" w:pos="8640"/>
      </w:tabs>
    </w:pPr>
  </w:style>
  <w:style w:type="character" w:styleId="Hyperlink">
    <w:name w:val="Hyperlink"/>
    <w:rsid w:val="00CF1E69"/>
    <w:rPr>
      <w:color w:val="0000FF"/>
      <w:u w:val="single"/>
    </w:rPr>
  </w:style>
  <w:style w:type="character" w:styleId="PageNumber">
    <w:name w:val="page number"/>
    <w:basedOn w:val="DefaultParagraphFont"/>
    <w:rsid w:val="005B0E92"/>
  </w:style>
  <w:style w:type="paragraph" w:styleId="BalloonText">
    <w:name w:val="Balloon Text"/>
    <w:basedOn w:val="Normal"/>
    <w:semiHidden/>
    <w:rsid w:val="00FF717D"/>
    <w:rPr>
      <w:rFonts w:ascii="Tahoma" w:hAnsi="Tahoma" w:cs="Tahoma"/>
      <w:sz w:val="16"/>
      <w:szCs w:val="16"/>
    </w:rPr>
  </w:style>
  <w:style w:type="paragraph" w:customStyle="1" w:styleId="justify">
    <w:name w:val="justify"/>
    <w:basedOn w:val="Normal"/>
    <w:rsid w:val="00C14FA7"/>
    <w:pPr>
      <w:spacing w:before="100" w:beforeAutospacing="1" w:after="100" w:afterAutospacing="1"/>
      <w:ind w:left="80" w:right="8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0546"/>
    <w:pPr>
      <w:tabs>
        <w:tab w:val="center" w:pos="4320"/>
        <w:tab w:val="right" w:pos="8640"/>
      </w:tabs>
    </w:pPr>
  </w:style>
  <w:style w:type="paragraph" w:styleId="Footer">
    <w:name w:val="footer"/>
    <w:basedOn w:val="Normal"/>
    <w:rsid w:val="00520546"/>
    <w:pPr>
      <w:tabs>
        <w:tab w:val="center" w:pos="4320"/>
        <w:tab w:val="right" w:pos="8640"/>
      </w:tabs>
    </w:pPr>
  </w:style>
  <w:style w:type="character" w:styleId="Hyperlink">
    <w:name w:val="Hyperlink"/>
    <w:rsid w:val="00CF1E69"/>
    <w:rPr>
      <w:color w:val="0000FF"/>
      <w:u w:val="single"/>
    </w:rPr>
  </w:style>
  <w:style w:type="character" w:styleId="PageNumber">
    <w:name w:val="page number"/>
    <w:basedOn w:val="DefaultParagraphFont"/>
    <w:rsid w:val="005B0E92"/>
  </w:style>
  <w:style w:type="paragraph" w:styleId="BalloonText">
    <w:name w:val="Balloon Text"/>
    <w:basedOn w:val="Normal"/>
    <w:semiHidden/>
    <w:rsid w:val="00FF717D"/>
    <w:rPr>
      <w:rFonts w:ascii="Tahoma" w:hAnsi="Tahoma" w:cs="Tahoma"/>
      <w:sz w:val="16"/>
      <w:szCs w:val="16"/>
    </w:rPr>
  </w:style>
  <w:style w:type="paragraph" w:customStyle="1" w:styleId="justify">
    <w:name w:val="justify"/>
    <w:basedOn w:val="Normal"/>
    <w:rsid w:val="00C14FA7"/>
    <w:pPr>
      <w:spacing w:before="100" w:beforeAutospacing="1" w:after="100" w:afterAutospacing="1"/>
      <w:ind w:left="80" w:right="8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lmontwoods.org/rules_ccrs.asp"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entonwa.gov/living/default.aspx?id=44" TargetMode="External"/><Relationship Id="rId4" Type="http://schemas.microsoft.com/office/2007/relationships/stylesWithEffects" Target="stylesWithEffects.xml"/><Relationship Id="rId9" Type="http://schemas.openxmlformats.org/officeDocument/2006/relationships/hyperlink" Target="http://www.lacrosseneighborhood.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38166-FA30-493D-908F-D53CC2023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Pinehurst at Waldenwood Homeowners Association</vt:lpstr>
    </vt:vector>
  </TitlesOfParts>
  <Company>PGA of America</Company>
  <LinksUpToDate>false</LinksUpToDate>
  <CharactersWithSpaces>21892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Pinehurst at Waldenwood Homeowners Association</dc:title>
  <dc:creator>Preferred Customer</dc:creator>
  <cp:lastModifiedBy>Dan Hill</cp:lastModifiedBy>
  <cp:revision>2</cp:revision>
  <cp:lastPrinted>2013-01-02T07:55:00Z</cp:lastPrinted>
  <dcterms:created xsi:type="dcterms:W3CDTF">2013-03-01T02:49:00Z</dcterms:created>
  <dcterms:modified xsi:type="dcterms:W3CDTF">2013-03-01T02:49:00Z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-1852036906</vt:i4>
  </property>
  <property fmtid="{D5CDD505-2E9C-101B-9397-08002B2CF9AE}" pid="3" name="_EmailSubject">
    <vt:lpwstr>Documents to post on the website</vt:lpwstr>
  </property>
  <property fmtid="{D5CDD505-2E9C-101B-9397-08002B2CF9AE}" pid="4" name="_AuthorEmail">
    <vt:lpwstr>Brenda@wps-i.com</vt:lpwstr>
  </property>
  <property fmtid="{D5CDD505-2E9C-101B-9397-08002B2CF9AE}" pid="5" name="_AuthorEmailDisplayName">
    <vt:lpwstr>Brenda Jacobs</vt:lpwstr>
  </property>
  <property fmtid="{D5CDD505-2E9C-101B-9397-08002B2CF9AE}" pid="6" name="_ReviewingToolsShownOnce">
    <vt:lpwstr/>
  </property>
</Properties>
</file>